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F6" w:rsidRPr="00371A37" w:rsidRDefault="003C6FF6">
      <w:pPr>
        <w:outlineLvl w:val="0"/>
        <w:rPr>
          <w:b/>
          <w:sz w:val="24"/>
          <w:u w:val="single"/>
          <w:vertAlign w:val="subscript"/>
        </w:rPr>
      </w:pPr>
    </w:p>
    <w:p w:rsidR="003C6FF6" w:rsidRDefault="003C6FF6">
      <w:pPr>
        <w:outlineLvl w:val="0"/>
        <w:rPr>
          <w:b/>
          <w:sz w:val="24"/>
          <w:u w:val="single"/>
        </w:rPr>
      </w:pPr>
    </w:p>
    <w:p w:rsidR="003C6FF6" w:rsidRDefault="003C6FF6">
      <w:pPr>
        <w:outlineLvl w:val="0"/>
        <w:rPr>
          <w:b/>
          <w:sz w:val="24"/>
        </w:rPr>
      </w:pPr>
      <w:r>
        <w:rPr>
          <w:b/>
          <w:sz w:val="24"/>
        </w:rPr>
        <w:t>MĚSTSKÁ ČÁST PRAHA 17</w:t>
      </w:r>
    </w:p>
    <w:p w:rsidR="003C6FF6" w:rsidRDefault="003C6FF6">
      <w:pPr>
        <w:outlineLvl w:val="0"/>
        <w:rPr>
          <w:b/>
          <w:sz w:val="24"/>
          <w:u w:val="single"/>
        </w:rPr>
      </w:pPr>
      <w:r>
        <w:rPr>
          <w:b/>
          <w:sz w:val="24"/>
        </w:rPr>
        <w:t xml:space="preserve">  </w:t>
      </w:r>
    </w:p>
    <w:p w:rsidR="003C6FF6" w:rsidRDefault="003C6FF6">
      <w:pPr>
        <w:outlineLvl w:val="0"/>
        <w:rPr>
          <w:b/>
          <w:sz w:val="24"/>
        </w:rPr>
      </w:pPr>
      <w:r>
        <w:rPr>
          <w:b/>
          <w:sz w:val="24"/>
        </w:rPr>
        <w:t>Žalanského 291/12b</w:t>
      </w:r>
    </w:p>
    <w:p w:rsidR="003C6FF6" w:rsidRDefault="003C6FF6">
      <w:pPr>
        <w:outlineLvl w:val="0"/>
        <w:rPr>
          <w:b/>
          <w:sz w:val="24"/>
        </w:rPr>
      </w:pPr>
      <w:r>
        <w:rPr>
          <w:b/>
          <w:sz w:val="24"/>
        </w:rPr>
        <w:t>163 02 Praha 6</w:t>
      </w:r>
    </w:p>
    <w:p w:rsidR="003C6FF6" w:rsidRDefault="003C6FF6">
      <w:pPr>
        <w:outlineLvl w:val="0"/>
        <w:rPr>
          <w:b/>
          <w:sz w:val="24"/>
        </w:rPr>
      </w:pPr>
    </w:p>
    <w:p w:rsidR="003C6FF6" w:rsidRDefault="003C6FF6">
      <w:pPr>
        <w:outlineLvl w:val="0"/>
        <w:rPr>
          <w:b/>
          <w:sz w:val="24"/>
        </w:rPr>
      </w:pPr>
    </w:p>
    <w:p w:rsidR="003C6FF6" w:rsidRDefault="003C6FF6">
      <w:pPr>
        <w:outlineLvl w:val="0"/>
        <w:rPr>
          <w:b/>
          <w:sz w:val="24"/>
        </w:rPr>
      </w:pPr>
    </w:p>
    <w:p w:rsidR="003C6FF6" w:rsidRDefault="003C6FF6">
      <w:pPr>
        <w:outlineLvl w:val="0"/>
        <w:rPr>
          <w:b/>
          <w:sz w:val="24"/>
        </w:rPr>
      </w:pPr>
    </w:p>
    <w:p w:rsidR="003C6FF6" w:rsidRDefault="003C6FF6">
      <w:pPr>
        <w:outlineLvl w:val="0"/>
        <w:rPr>
          <w:b/>
          <w:sz w:val="24"/>
        </w:rPr>
      </w:pPr>
    </w:p>
    <w:p w:rsidR="003C6FF6" w:rsidRDefault="003C6FF6">
      <w:pPr>
        <w:outlineLvl w:val="0"/>
        <w:rPr>
          <w:b/>
          <w:sz w:val="24"/>
        </w:rPr>
      </w:pPr>
    </w:p>
    <w:p w:rsidR="003C6FF6" w:rsidRDefault="003C6FF6">
      <w:pPr>
        <w:outlineLvl w:val="0"/>
        <w:rPr>
          <w:b/>
          <w:sz w:val="24"/>
        </w:rPr>
      </w:pPr>
    </w:p>
    <w:p w:rsidR="003C6FF6" w:rsidRDefault="003C6FF6">
      <w:pPr>
        <w:outlineLvl w:val="0"/>
        <w:rPr>
          <w:b/>
          <w:sz w:val="24"/>
        </w:rPr>
      </w:pPr>
    </w:p>
    <w:p w:rsidR="003C6FF6" w:rsidRDefault="003C6FF6">
      <w:pPr>
        <w:outlineLvl w:val="0"/>
        <w:rPr>
          <w:b/>
          <w:sz w:val="24"/>
        </w:rPr>
      </w:pPr>
    </w:p>
    <w:p w:rsidR="003C6FF6" w:rsidRDefault="003C6FF6">
      <w:pPr>
        <w:outlineLvl w:val="0"/>
        <w:rPr>
          <w:b/>
          <w:sz w:val="24"/>
        </w:rPr>
      </w:pPr>
    </w:p>
    <w:p w:rsidR="003C6FF6" w:rsidRDefault="003C6FF6">
      <w:pPr>
        <w:outlineLvl w:val="0"/>
        <w:rPr>
          <w:b/>
          <w:sz w:val="24"/>
        </w:rPr>
      </w:pPr>
    </w:p>
    <w:p w:rsidR="003C6FF6" w:rsidRDefault="003C6FF6">
      <w:pPr>
        <w:outlineLvl w:val="0"/>
        <w:rPr>
          <w:b/>
          <w:sz w:val="24"/>
        </w:rPr>
      </w:pPr>
    </w:p>
    <w:p w:rsidR="003C6FF6" w:rsidRDefault="003C6FF6">
      <w:pPr>
        <w:outlineLvl w:val="0"/>
        <w:rPr>
          <w:b/>
          <w:sz w:val="24"/>
        </w:rPr>
      </w:pPr>
    </w:p>
    <w:p w:rsidR="003C6FF6" w:rsidRDefault="003C6FF6">
      <w:pPr>
        <w:jc w:val="center"/>
        <w:outlineLvl w:val="0"/>
        <w:rPr>
          <w:b/>
          <w:sz w:val="28"/>
        </w:rPr>
      </w:pPr>
      <w:r>
        <w:rPr>
          <w:b/>
          <w:sz w:val="28"/>
        </w:rPr>
        <w:t xml:space="preserve">Zpráva o plnění rozpočtu, plánu hospodářské činnosti a vyúčtování výsledků hospodaření městské části Praha 17 za rok 2012 </w:t>
      </w: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sz w:val="24"/>
        </w:rPr>
      </w:pPr>
      <w:r>
        <w:rPr>
          <w:sz w:val="24"/>
        </w:rPr>
        <w:t>Zpracovali: Ing. M. Michlová - ekonomický odbor</w:t>
      </w:r>
    </w:p>
    <w:p w:rsidR="003C6FF6" w:rsidRDefault="003C6FF6">
      <w:pPr>
        <w:outlineLvl w:val="0"/>
        <w:rPr>
          <w:sz w:val="24"/>
        </w:rPr>
      </w:pPr>
      <w:r>
        <w:rPr>
          <w:sz w:val="24"/>
        </w:rPr>
        <w:t xml:space="preserve">                    ve spolupráci s ostatními odbory</w:t>
      </w:r>
    </w:p>
    <w:p w:rsidR="003C6FF6" w:rsidRDefault="003C6FF6">
      <w:pPr>
        <w:outlineLvl w:val="0"/>
        <w:rPr>
          <w:sz w:val="24"/>
        </w:rPr>
      </w:pPr>
      <w:r>
        <w:rPr>
          <w:sz w:val="24"/>
        </w:rPr>
        <w:t xml:space="preserve">                    P. Maxa - OPTIMIS, spol. s r.o.   </w:t>
      </w:r>
    </w:p>
    <w:p w:rsidR="003C6FF6" w:rsidRDefault="003C6FF6">
      <w:pPr>
        <w:outlineLvl w:val="0"/>
        <w:rPr>
          <w:sz w:val="24"/>
        </w:rPr>
      </w:pPr>
      <w:r>
        <w:rPr>
          <w:sz w:val="24"/>
        </w:rPr>
        <w:t>V Praze dne: 25. 2. 2013</w:t>
      </w:r>
    </w:p>
    <w:p w:rsidR="003C6FF6" w:rsidRDefault="003C6FF6">
      <w:pPr>
        <w:outlineLvl w:val="0"/>
        <w:rPr>
          <w:sz w:val="24"/>
        </w:rPr>
      </w:pPr>
    </w:p>
    <w:p w:rsidR="003C6FF6" w:rsidRDefault="003C6FF6">
      <w:pPr>
        <w:outlineLvl w:val="0"/>
        <w:rPr>
          <w:b/>
          <w:sz w:val="24"/>
          <w:u w:val="single"/>
        </w:rPr>
      </w:pPr>
    </w:p>
    <w:p w:rsidR="003C6FF6" w:rsidRDefault="003C6FF6">
      <w:pPr>
        <w:outlineLvl w:val="0"/>
        <w:rPr>
          <w:b/>
          <w:sz w:val="24"/>
          <w:u w:val="single"/>
        </w:rPr>
      </w:pPr>
    </w:p>
    <w:p w:rsidR="003C6FF6" w:rsidRDefault="003C6FF6" w:rsidP="00087D57">
      <w:pPr>
        <w:pStyle w:val="Zkladntext3"/>
      </w:pPr>
      <w:r>
        <w:lastRenderedPageBreak/>
        <w:t xml:space="preserve">Obsah:       </w:t>
      </w:r>
    </w:p>
    <w:p w:rsidR="003C6FF6" w:rsidRDefault="003C6FF6" w:rsidP="00087D57">
      <w:pPr>
        <w:pStyle w:val="Zkladntext3"/>
        <w:rPr>
          <w:b w:val="0"/>
        </w:rPr>
      </w:pPr>
    </w:p>
    <w:p w:rsidR="003C6FF6" w:rsidRDefault="003C6FF6" w:rsidP="00087D57">
      <w:pPr>
        <w:pStyle w:val="Zkladntext3"/>
      </w:pPr>
      <w:r>
        <w:t>I. Textová část                                                                                                     číslo stránky</w:t>
      </w:r>
    </w:p>
    <w:p w:rsidR="003C6FF6" w:rsidRDefault="003C6FF6" w:rsidP="00087D57">
      <w:pPr>
        <w:pStyle w:val="Zkladntext3"/>
        <w:rPr>
          <w:b w:val="0"/>
        </w:rPr>
      </w:pPr>
      <w:r>
        <w:rPr>
          <w:b w:val="0"/>
        </w:rPr>
        <w:t xml:space="preserve"> </w:t>
      </w:r>
    </w:p>
    <w:p w:rsidR="003C6FF6" w:rsidRDefault="003C6FF6" w:rsidP="00087D57">
      <w:pPr>
        <w:pStyle w:val="Zkladntext3"/>
        <w:rPr>
          <w:b w:val="0"/>
        </w:rPr>
      </w:pPr>
      <w:r>
        <w:rPr>
          <w:b w:val="0"/>
        </w:rPr>
        <w:t xml:space="preserve">    1.  Hospodaření městské části                                                                                     3</w:t>
      </w:r>
    </w:p>
    <w:p w:rsidR="003C6FF6" w:rsidRDefault="003C6FF6" w:rsidP="00087D57">
      <w:pPr>
        <w:pStyle w:val="Zkladntext3"/>
        <w:rPr>
          <w:b w:val="0"/>
        </w:rPr>
      </w:pPr>
      <w:r>
        <w:rPr>
          <w:b w:val="0"/>
        </w:rPr>
        <w:t xml:space="preserve">    2.  Příjmy                                                                                                                     6</w:t>
      </w:r>
    </w:p>
    <w:p w:rsidR="003C6FF6" w:rsidRDefault="003C6FF6" w:rsidP="00087D57">
      <w:pPr>
        <w:pStyle w:val="Zkladntext3"/>
        <w:rPr>
          <w:b w:val="0"/>
        </w:rPr>
      </w:pPr>
      <w:r>
        <w:rPr>
          <w:b w:val="0"/>
        </w:rPr>
        <w:t xml:space="preserve">    3.  Výdaje                                                                                                                   10</w:t>
      </w:r>
    </w:p>
    <w:p w:rsidR="003C6FF6" w:rsidRDefault="003C6FF6" w:rsidP="00087D57">
      <w:pPr>
        <w:pStyle w:val="Zkladntext3"/>
        <w:rPr>
          <w:b w:val="0"/>
        </w:rPr>
      </w:pPr>
      <w:r>
        <w:rPr>
          <w:b w:val="0"/>
        </w:rPr>
        <w:t xml:space="preserve">    4.  Financování                                                                                                           25                                        </w:t>
      </w:r>
    </w:p>
    <w:p w:rsidR="003C6FF6" w:rsidRDefault="003C6FF6" w:rsidP="00087D57">
      <w:pPr>
        <w:pStyle w:val="Zkladntext3"/>
        <w:rPr>
          <w:b w:val="0"/>
        </w:rPr>
      </w:pPr>
      <w:r>
        <w:rPr>
          <w:b w:val="0"/>
        </w:rPr>
        <w:t xml:space="preserve">    5.  Účelové fondy                                                                                                       26</w:t>
      </w:r>
    </w:p>
    <w:p w:rsidR="003C6FF6" w:rsidRDefault="003C6FF6" w:rsidP="00087D57">
      <w:pPr>
        <w:pStyle w:val="Zkladntext3"/>
        <w:rPr>
          <w:b w:val="0"/>
        </w:rPr>
      </w:pPr>
      <w:r>
        <w:rPr>
          <w:b w:val="0"/>
        </w:rPr>
        <w:t xml:space="preserve">    6.  Zhodnocování finančních prostředků městské části                                             26</w:t>
      </w:r>
    </w:p>
    <w:p w:rsidR="003C6FF6" w:rsidRDefault="003C6FF6" w:rsidP="00087D57">
      <w:pPr>
        <w:pStyle w:val="Zkladntext3"/>
        <w:rPr>
          <w:b w:val="0"/>
        </w:rPr>
      </w:pPr>
      <w:r>
        <w:rPr>
          <w:b w:val="0"/>
        </w:rPr>
        <w:t xml:space="preserve">    7.  Přehled o počtu zaměstnanců, čerpání prostředků na platy</w:t>
      </w:r>
    </w:p>
    <w:p w:rsidR="003C6FF6" w:rsidRDefault="003C6FF6" w:rsidP="00087D57">
      <w:pPr>
        <w:pStyle w:val="Zkladntext3"/>
        <w:rPr>
          <w:b w:val="0"/>
        </w:rPr>
      </w:pPr>
      <w:r>
        <w:rPr>
          <w:b w:val="0"/>
        </w:rPr>
        <w:t xml:space="preserve">         a čerpání ostatních plateb za provedené práce                                                      28</w:t>
      </w:r>
    </w:p>
    <w:p w:rsidR="003C6FF6" w:rsidRDefault="003C6FF6" w:rsidP="00087D57">
      <w:pPr>
        <w:pStyle w:val="Zkladntext3"/>
        <w:rPr>
          <w:b w:val="0"/>
        </w:rPr>
      </w:pPr>
      <w:r>
        <w:rPr>
          <w:b w:val="0"/>
        </w:rPr>
        <w:t xml:space="preserve">    8.  Vybrané ekonomické údaje                                                                                   29</w:t>
      </w:r>
    </w:p>
    <w:p w:rsidR="003C6FF6" w:rsidRDefault="003C6FF6" w:rsidP="00087D57">
      <w:pPr>
        <w:pStyle w:val="Zkladntext3"/>
        <w:rPr>
          <w:b w:val="0"/>
        </w:rPr>
      </w:pPr>
      <w:r>
        <w:rPr>
          <w:b w:val="0"/>
        </w:rPr>
        <w:t xml:space="preserve">    9.  Hospodářská činnost                                                                                             36                 </w:t>
      </w:r>
    </w:p>
    <w:p w:rsidR="003C6FF6" w:rsidRDefault="003C6FF6" w:rsidP="00087D57">
      <w:pPr>
        <w:pStyle w:val="Zkladntext3"/>
        <w:rPr>
          <w:b w:val="0"/>
        </w:rPr>
      </w:pPr>
      <w:r>
        <w:rPr>
          <w:b w:val="0"/>
        </w:rPr>
        <w:t xml:space="preserve">                                                                  </w:t>
      </w:r>
    </w:p>
    <w:p w:rsidR="003C6FF6" w:rsidRPr="00087D57" w:rsidRDefault="003C6FF6" w:rsidP="00087D57">
      <w:pPr>
        <w:pStyle w:val="Zkladntext3"/>
        <w:rPr>
          <w:sz w:val="36"/>
          <w:szCs w:val="36"/>
        </w:rPr>
      </w:pPr>
      <w:r>
        <w:rPr>
          <w:b w:val="0"/>
        </w:rPr>
        <w:t xml:space="preserve">                                                                 </w:t>
      </w:r>
    </w:p>
    <w:p w:rsidR="003C6FF6" w:rsidRDefault="003C6FF6" w:rsidP="00087D57">
      <w:pPr>
        <w:pStyle w:val="Zkladntext3"/>
      </w:pPr>
      <w:r>
        <w:t>II. Tabulková část</w:t>
      </w:r>
    </w:p>
    <w:p w:rsidR="003C6FF6" w:rsidRDefault="003C6FF6" w:rsidP="00087D57">
      <w:pPr>
        <w:pStyle w:val="Zkladntext3"/>
        <w:rPr>
          <w:b w:val="0"/>
        </w:rPr>
      </w:pPr>
    </w:p>
    <w:p w:rsidR="003C6FF6" w:rsidRDefault="003C6FF6" w:rsidP="00087D57">
      <w:pPr>
        <w:pStyle w:val="Zkladntext3"/>
        <w:rPr>
          <w:b w:val="0"/>
        </w:rPr>
      </w:pPr>
      <w:r>
        <w:rPr>
          <w:b w:val="0"/>
        </w:rPr>
        <w:t xml:space="preserve">     Tabulka č. 1   Příjmy</w:t>
      </w:r>
    </w:p>
    <w:p w:rsidR="003C6FF6" w:rsidRDefault="003C6FF6" w:rsidP="00087D57">
      <w:pPr>
        <w:pStyle w:val="Zkladntext3"/>
        <w:rPr>
          <w:b w:val="0"/>
        </w:rPr>
      </w:pPr>
      <w:r>
        <w:rPr>
          <w:b w:val="0"/>
        </w:rPr>
        <w:t xml:space="preserve">     Tabulka č. 2   Výdaje</w:t>
      </w:r>
    </w:p>
    <w:p w:rsidR="003C6FF6" w:rsidRDefault="003C6FF6" w:rsidP="00087D57">
      <w:pPr>
        <w:pStyle w:val="Zkladntext3"/>
        <w:rPr>
          <w:b w:val="0"/>
        </w:rPr>
      </w:pPr>
      <w:r>
        <w:rPr>
          <w:b w:val="0"/>
        </w:rPr>
        <w:t xml:space="preserve">     Tabulka č. 3   Stav finančních prostředků v účelových fondech k 31. 12. 2012</w:t>
      </w:r>
    </w:p>
    <w:p w:rsidR="003C6FF6" w:rsidRDefault="003C6FF6" w:rsidP="00087D57">
      <w:pPr>
        <w:pStyle w:val="Zkladntext3"/>
        <w:rPr>
          <w:b w:val="0"/>
        </w:rPr>
      </w:pPr>
      <w:r>
        <w:rPr>
          <w:b w:val="0"/>
        </w:rPr>
        <w:t xml:space="preserve">     Tabulka č. 3A Fond obnovy majetku městské části Praha 17 </w:t>
      </w:r>
    </w:p>
    <w:p w:rsidR="003C6FF6" w:rsidRDefault="003C6FF6" w:rsidP="00087D57">
      <w:pPr>
        <w:pStyle w:val="Zkladntext3"/>
        <w:rPr>
          <w:b w:val="0"/>
        </w:rPr>
      </w:pPr>
      <w:r>
        <w:rPr>
          <w:b w:val="0"/>
        </w:rPr>
        <w:t xml:space="preserve">     Tabulka č. 4   Plnění počtu zaměstnanců za rok 2012</w:t>
      </w:r>
    </w:p>
    <w:p w:rsidR="003C6FF6" w:rsidRDefault="003C6FF6" w:rsidP="00087D57">
      <w:pPr>
        <w:pStyle w:val="Zkladntext3"/>
        <w:rPr>
          <w:b w:val="0"/>
        </w:rPr>
      </w:pPr>
      <w:r>
        <w:rPr>
          <w:b w:val="0"/>
        </w:rPr>
        <w:t xml:space="preserve">     Tabulka č. 5   Čerpání mzdových prostředků za rok 2012</w:t>
      </w:r>
    </w:p>
    <w:p w:rsidR="003C6FF6" w:rsidRDefault="003C6FF6" w:rsidP="00087D57">
      <w:pPr>
        <w:pStyle w:val="Zkladntext3"/>
        <w:rPr>
          <w:b w:val="0"/>
        </w:rPr>
      </w:pPr>
      <w:r>
        <w:rPr>
          <w:b w:val="0"/>
        </w:rPr>
        <w:t xml:space="preserve">     Tabulka č. 6   Hospodářská činnost za rok 2012</w:t>
      </w:r>
    </w:p>
    <w:p w:rsidR="003C6FF6" w:rsidRDefault="003C6FF6" w:rsidP="00087D57">
      <w:pPr>
        <w:pStyle w:val="Zkladntext3"/>
        <w:rPr>
          <w:b w:val="0"/>
        </w:rPr>
      </w:pPr>
      <w:r>
        <w:rPr>
          <w:b w:val="0"/>
        </w:rPr>
        <w:t xml:space="preserve">     Tabulka č. 7   Přehled účelových dotací z rozpočtu HMP za rok 2012 vč. jejich čerpání  </w:t>
      </w:r>
    </w:p>
    <w:p w:rsidR="003C6FF6" w:rsidRDefault="003C6FF6" w:rsidP="00087D57">
      <w:pPr>
        <w:pStyle w:val="Zkladntext3"/>
        <w:rPr>
          <w:b w:val="0"/>
        </w:rPr>
      </w:pPr>
      <w:r>
        <w:rPr>
          <w:b w:val="0"/>
        </w:rPr>
        <w:t xml:space="preserve">                            Komentář k Tabulce č. 7    </w:t>
      </w:r>
    </w:p>
    <w:p w:rsidR="003C6FF6" w:rsidRDefault="003C6FF6" w:rsidP="00087D57">
      <w:pPr>
        <w:pStyle w:val="Zkladntext3"/>
        <w:rPr>
          <w:b w:val="0"/>
        </w:rPr>
      </w:pPr>
      <w:r>
        <w:rPr>
          <w:b w:val="0"/>
        </w:rPr>
        <w:t xml:space="preserve">     Tabulka č. 8   Přehled účelových dotací ze státního rozpočtu za rok 2012 vč. jejich čerpání</w:t>
      </w:r>
    </w:p>
    <w:p w:rsidR="003C6FF6" w:rsidRDefault="003C6FF6" w:rsidP="00087D57">
      <w:pPr>
        <w:pStyle w:val="Zkladntext3"/>
        <w:rPr>
          <w:b w:val="0"/>
        </w:rPr>
      </w:pPr>
      <w:r>
        <w:rPr>
          <w:b w:val="0"/>
        </w:rPr>
        <w:t xml:space="preserve">     Tabulka č. 9   Finanční vypořádání příspěvkových organizací za rok 2012</w:t>
      </w:r>
    </w:p>
    <w:p w:rsidR="003C6FF6" w:rsidRDefault="003C6FF6" w:rsidP="00087D57">
      <w:pPr>
        <w:pStyle w:val="Zkladntext3"/>
        <w:rPr>
          <w:b w:val="0"/>
        </w:rPr>
      </w:pPr>
    </w:p>
    <w:p w:rsidR="003C6FF6" w:rsidRDefault="003C6FF6" w:rsidP="00087D57">
      <w:pPr>
        <w:pStyle w:val="Zkladntext3"/>
        <w:rPr>
          <w:b w:val="0"/>
        </w:rPr>
      </w:pPr>
    </w:p>
    <w:p w:rsidR="003C6FF6" w:rsidRPr="00B8447B" w:rsidRDefault="003C6FF6" w:rsidP="00087D57">
      <w:pPr>
        <w:pStyle w:val="Zkladntext3"/>
      </w:pPr>
      <w:r w:rsidRPr="00B8447B">
        <w:t>III. Přílohová část</w:t>
      </w:r>
    </w:p>
    <w:p w:rsidR="003C6FF6" w:rsidRDefault="003C6FF6" w:rsidP="00087D57">
      <w:pPr>
        <w:pStyle w:val="Zkladntext3"/>
        <w:rPr>
          <w:b w:val="0"/>
        </w:rPr>
      </w:pPr>
    </w:p>
    <w:p w:rsidR="003C6FF6" w:rsidRDefault="003C6FF6" w:rsidP="00087D57">
      <w:pPr>
        <w:pStyle w:val="Zkladntext3"/>
        <w:rPr>
          <w:b w:val="0"/>
        </w:rPr>
      </w:pPr>
      <w:r>
        <w:rPr>
          <w:b w:val="0"/>
        </w:rPr>
        <w:t xml:space="preserve">      Příloha č. 1     Rozvaha - Bilance za období 12/2012</w:t>
      </w:r>
    </w:p>
    <w:p w:rsidR="003C6FF6" w:rsidRDefault="003C6FF6" w:rsidP="00087D57">
      <w:pPr>
        <w:pStyle w:val="Zkladntext3"/>
        <w:rPr>
          <w:b w:val="0"/>
        </w:rPr>
      </w:pPr>
      <w:r>
        <w:rPr>
          <w:b w:val="0"/>
        </w:rPr>
        <w:t xml:space="preserve">      Příloha č. 2     Výkaz zisku a ztráty za období 12/2012</w:t>
      </w:r>
    </w:p>
    <w:p w:rsidR="003C6FF6" w:rsidRDefault="003C6FF6" w:rsidP="00087D57">
      <w:pPr>
        <w:pStyle w:val="Zkladntext3"/>
        <w:rPr>
          <w:b w:val="0"/>
        </w:rPr>
      </w:pPr>
      <w:r>
        <w:rPr>
          <w:b w:val="0"/>
        </w:rPr>
        <w:t xml:space="preserve">      </w:t>
      </w:r>
    </w:p>
    <w:p w:rsidR="003C6FF6" w:rsidRPr="00CA18B6" w:rsidRDefault="003C6FF6" w:rsidP="00087D57">
      <w:pPr>
        <w:pStyle w:val="Zkladntext3"/>
        <w:jc w:val="center"/>
        <w:rPr>
          <w:b w:val="0"/>
          <w:sz w:val="44"/>
          <w:szCs w:val="44"/>
        </w:rPr>
      </w:pPr>
    </w:p>
    <w:p w:rsidR="003C6FF6" w:rsidRPr="00CA18B6" w:rsidRDefault="003C6FF6" w:rsidP="00087D57">
      <w:pPr>
        <w:pStyle w:val="Zkladntext3"/>
        <w:jc w:val="center"/>
        <w:rPr>
          <w:b w:val="0"/>
          <w:sz w:val="44"/>
          <w:szCs w:val="44"/>
        </w:rPr>
      </w:pPr>
    </w:p>
    <w:p w:rsidR="003C6FF6" w:rsidRPr="00CA18B6" w:rsidRDefault="003C6FF6" w:rsidP="00087D57">
      <w:pPr>
        <w:jc w:val="center"/>
        <w:outlineLvl w:val="0"/>
        <w:rPr>
          <w:b/>
          <w:sz w:val="44"/>
          <w:szCs w:val="44"/>
          <w:u w:val="single"/>
        </w:rPr>
      </w:pPr>
    </w:p>
    <w:p w:rsidR="003C6FF6" w:rsidRPr="00CA18B6" w:rsidRDefault="003C6FF6" w:rsidP="00087D57">
      <w:pPr>
        <w:jc w:val="center"/>
        <w:outlineLvl w:val="0"/>
        <w:rPr>
          <w:b/>
          <w:sz w:val="44"/>
          <w:szCs w:val="44"/>
          <w:u w:val="single"/>
        </w:rPr>
      </w:pPr>
    </w:p>
    <w:p w:rsidR="003C6FF6" w:rsidRPr="00CA18B6" w:rsidRDefault="003C6FF6" w:rsidP="00087D57">
      <w:pPr>
        <w:jc w:val="center"/>
        <w:outlineLvl w:val="0"/>
        <w:rPr>
          <w:b/>
          <w:sz w:val="44"/>
          <w:szCs w:val="44"/>
          <w:u w:val="single"/>
        </w:rPr>
      </w:pPr>
    </w:p>
    <w:p w:rsidR="003C6FF6" w:rsidRDefault="003C6FF6" w:rsidP="00087D57">
      <w:pPr>
        <w:outlineLvl w:val="0"/>
        <w:rPr>
          <w:b/>
          <w:sz w:val="24"/>
          <w:u w:val="single"/>
        </w:rPr>
      </w:pPr>
    </w:p>
    <w:p w:rsidR="003C6FF6" w:rsidRDefault="003C6FF6" w:rsidP="00087D57">
      <w:pPr>
        <w:outlineLvl w:val="0"/>
        <w:rPr>
          <w:b/>
          <w:sz w:val="24"/>
          <w:u w:val="single"/>
        </w:rPr>
      </w:pPr>
    </w:p>
    <w:p w:rsidR="003C6FF6" w:rsidRDefault="003C6FF6" w:rsidP="00087D57">
      <w:pPr>
        <w:outlineLvl w:val="0"/>
        <w:rPr>
          <w:b/>
          <w:sz w:val="24"/>
          <w:u w:val="single"/>
        </w:rPr>
      </w:pPr>
    </w:p>
    <w:p w:rsidR="003C6FF6" w:rsidRDefault="003C6FF6" w:rsidP="00087D57">
      <w:pPr>
        <w:outlineLvl w:val="0"/>
        <w:rPr>
          <w:b/>
          <w:sz w:val="24"/>
          <w:u w:val="single"/>
        </w:rPr>
      </w:pPr>
    </w:p>
    <w:p w:rsidR="003C6FF6" w:rsidRDefault="003C6FF6" w:rsidP="00087D57">
      <w:pPr>
        <w:outlineLvl w:val="0"/>
        <w:rPr>
          <w:b/>
          <w:sz w:val="24"/>
          <w:u w:val="single"/>
        </w:rPr>
      </w:pPr>
    </w:p>
    <w:p w:rsidR="003C6FF6" w:rsidRDefault="003C6FF6" w:rsidP="00087D57">
      <w:pPr>
        <w:outlineLvl w:val="0"/>
        <w:rPr>
          <w:b/>
          <w:sz w:val="24"/>
          <w:u w:val="single"/>
        </w:rPr>
      </w:pPr>
      <w:r>
        <w:rPr>
          <w:b/>
          <w:sz w:val="24"/>
          <w:u w:val="single"/>
        </w:rPr>
        <w:lastRenderedPageBreak/>
        <w:t xml:space="preserve">Plnění rozpočtu, plánu hospodářské činnosti a vyúčtování výsledků hospodaření </w:t>
      </w:r>
    </w:p>
    <w:p w:rsidR="003C6FF6" w:rsidRDefault="003C6FF6" w:rsidP="00087D57">
      <w:pPr>
        <w:outlineLvl w:val="0"/>
        <w:rPr>
          <w:b/>
          <w:sz w:val="24"/>
          <w:u w:val="single"/>
        </w:rPr>
      </w:pPr>
      <w:r w:rsidRPr="0053310B">
        <w:rPr>
          <w:b/>
          <w:sz w:val="24"/>
        </w:rPr>
        <w:t xml:space="preserve">                                                       </w:t>
      </w:r>
      <w:r>
        <w:rPr>
          <w:b/>
          <w:sz w:val="24"/>
          <w:u w:val="single"/>
        </w:rPr>
        <w:t>za rok 2012</w:t>
      </w:r>
    </w:p>
    <w:p w:rsidR="003C6FF6" w:rsidRDefault="003C6FF6" w:rsidP="00087D57">
      <w:pPr>
        <w:rPr>
          <w:b/>
          <w:sz w:val="24"/>
          <w:u w:val="single"/>
        </w:rPr>
      </w:pPr>
    </w:p>
    <w:p w:rsidR="003C6FF6" w:rsidRDefault="003C6FF6" w:rsidP="00087D57">
      <w:pPr>
        <w:outlineLvl w:val="0"/>
        <w:rPr>
          <w:b/>
          <w:sz w:val="24"/>
        </w:rPr>
      </w:pPr>
      <w:r>
        <w:rPr>
          <w:b/>
          <w:sz w:val="24"/>
        </w:rPr>
        <w:t>1. Hospodaření městské části</w:t>
      </w:r>
    </w:p>
    <w:p w:rsidR="003C6FF6" w:rsidRDefault="003C6FF6" w:rsidP="00087D57">
      <w:pPr>
        <w:rPr>
          <w:b/>
          <w:sz w:val="24"/>
        </w:rPr>
      </w:pPr>
      <w:r>
        <w:rPr>
          <w:b/>
          <w:sz w:val="24"/>
        </w:rPr>
        <w:t xml:space="preserve">     </w:t>
      </w:r>
    </w:p>
    <w:p w:rsidR="003C6FF6" w:rsidRDefault="003C6FF6" w:rsidP="00087D57">
      <w:pPr>
        <w:pStyle w:val="Zkladntext2"/>
        <w:jc w:val="both"/>
      </w:pPr>
      <w:r>
        <w:t xml:space="preserve">     Zpráva o plnění rozpočtu, plánu hospodářské činnosti a vyúčtování výsledků hospodaření je zpracovaná v souladu s účetními výkazy pro hodnocení plnění rozpočtu a plánu hospodářské činnosti územních samosprávných celků za rok 2012</w:t>
      </w:r>
    </w:p>
    <w:p w:rsidR="003C6FF6" w:rsidRDefault="003C6FF6" w:rsidP="00087D57">
      <w:pPr>
        <w:pStyle w:val="Zkladntext2"/>
        <w:jc w:val="both"/>
      </w:pPr>
      <w:r>
        <w:t xml:space="preserve">     Hospodaření městské části probíhalo v roce 2012 nejprve dle zásad rozpočtového provizoria (schváleny ZMČ 14. 12. 2011) a později již dle schváleného rozpočtu na rok 2012 (schválen ZMČ 8. 2. 2012).</w:t>
      </w:r>
    </w:p>
    <w:p w:rsidR="003C6FF6" w:rsidRDefault="003C6FF6" w:rsidP="00087D57">
      <w:pPr>
        <w:pStyle w:val="Zkladntext2"/>
        <w:jc w:val="both"/>
      </w:pPr>
      <w:r>
        <w:t xml:space="preserve">     Hospodaření městské části (rozdíl příjmů a výdajů) skončilo v roce 2012 s přebytkem ve výši 104 518 tis. Kč. Ikdyž celkové příjmy, jak vyplývá z tabulky č. 1, byly neplněny             o 23 259 tis. Kč (jsou nižší o převod finančních prostředků z účtu hlavní činnosti na účet hospodářské činnosti ve výši 30 000 tis. Kč za účelem vytvoření lépe úročeného vkladového účtu v J</w:t>
      </w:r>
      <w:r>
        <w:rPr>
          <w:rFonts w:ascii="Calibri" w:hAnsi="Calibri"/>
        </w:rPr>
        <w:t>&amp;</w:t>
      </w:r>
      <w:r>
        <w:t>T bance, a.s.) je přebytek hospodaření ve vztahu k upravenému rozpočtu vyšší</w:t>
      </w:r>
      <w:r w:rsidR="0033030A">
        <w:t xml:space="preserve">         </w:t>
      </w:r>
      <w:r>
        <w:t xml:space="preserve"> o 68 722 tis. Kč, což je způsobeno nečerpáním celkových výdajů o 91 981 tis. Kč a to jak běžných výdajů (o 33 197 tis. Kč) tak i kapitálových výdajů (o 58 784 tis. Kč).</w:t>
      </w:r>
    </w:p>
    <w:p w:rsidR="003C6FF6" w:rsidRDefault="003C6FF6" w:rsidP="00087D57">
      <w:pPr>
        <w:pStyle w:val="Zkladntext2"/>
        <w:jc w:val="both"/>
      </w:pPr>
      <w:r>
        <w:t xml:space="preserve">Všechny kapitoly vykazují v čerpání běžných i kapitálových výdajů oproti upravenému rozpočtu úsporu. Nevyčerpaná finanční rezerva rozpočtu je ve výši 16 065 tis. Kč. </w:t>
      </w:r>
    </w:p>
    <w:p w:rsidR="003C6FF6" w:rsidRDefault="003C6FF6" w:rsidP="00087D57">
      <w:pPr>
        <w:pStyle w:val="Zkladntext2"/>
        <w:jc w:val="both"/>
      </w:pPr>
    </w:p>
    <w:p w:rsidR="003C6FF6" w:rsidRPr="006C6E71" w:rsidRDefault="003C6FF6" w:rsidP="00087D57">
      <w:pPr>
        <w:pStyle w:val="Zkladntext2"/>
        <w:jc w:val="both"/>
        <w:rPr>
          <w:u w:val="single"/>
        </w:rPr>
      </w:pPr>
      <w:r>
        <w:t xml:space="preserve">     V průběhu roku 2012 byla na základě usnesení rady městské části a zastupitelstva městské části provedena rozpočtová opatření, po jejichž realizaci vznikl </w:t>
      </w:r>
      <w:r w:rsidRPr="006C6E71">
        <w:rPr>
          <w:u w:val="single"/>
        </w:rPr>
        <w:t xml:space="preserve">upravený rozpočet městské části. </w:t>
      </w:r>
    </w:p>
    <w:p w:rsidR="003C6FF6" w:rsidRDefault="003C6FF6" w:rsidP="00087D57">
      <w:pPr>
        <w:pStyle w:val="Zkladntext2"/>
        <w:jc w:val="both"/>
      </w:pPr>
      <w:r w:rsidRPr="001D0C77">
        <w:rPr>
          <w:u w:val="single"/>
        </w:rPr>
        <w:t xml:space="preserve">Rozpočtové příjmy byly navýšeny o </w:t>
      </w:r>
      <w:r>
        <w:rPr>
          <w:u w:val="single"/>
        </w:rPr>
        <w:t>223 987</w:t>
      </w:r>
      <w:r w:rsidRPr="001D0C77">
        <w:rPr>
          <w:u w:val="single"/>
        </w:rPr>
        <w:t xml:space="preserve"> tis. Kč</w:t>
      </w:r>
      <w:r>
        <w:t xml:space="preserve"> a to z důvodu:</w:t>
      </w:r>
    </w:p>
    <w:p w:rsidR="003C6FF6" w:rsidRDefault="003C6FF6" w:rsidP="00087D57">
      <w:pPr>
        <w:pStyle w:val="Zkladntext2"/>
        <w:jc w:val="both"/>
      </w:pPr>
    </w:p>
    <w:p w:rsidR="003C6FF6" w:rsidRDefault="003C6FF6" w:rsidP="00087D57">
      <w:pPr>
        <w:pStyle w:val="Zkladntext2"/>
        <w:jc w:val="both"/>
      </w:pPr>
      <w:r>
        <w:t xml:space="preserve">1. </w:t>
      </w:r>
      <w:r w:rsidRPr="00632BDA">
        <w:rPr>
          <w:u w:val="single"/>
        </w:rPr>
        <w:t>navýšení vlastních příjmů</w:t>
      </w:r>
      <w:r>
        <w:t xml:space="preserve">                                    </w:t>
      </w:r>
      <w:r w:rsidRPr="00632BDA">
        <w:rPr>
          <w:u w:val="single"/>
        </w:rPr>
        <w:t>+</w:t>
      </w:r>
      <w:r>
        <w:rPr>
          <w:u w:val="single"/>
        </w:rPr>
        <w:t>6 569</w:t>
      </w:r>
      <w:r w:rsidRPr="00632BDA">
        <w:rPr>
          <w:u w:val="single"/>
        </w:rPr>
        <w:t xml:space="preserve"> tis. Kč</w:t>
      </w:r>
      <w:r>
        <w:t xml:space="preserve"> - zdrojem byly:</w:t>
      </w:r>
    </w:p>
    <w:p w:rsidR="003C6FF6" w:rsidRDefault="003C6FF6" w:rsidP="00087D57">
      <w:pPr>
        <w:pStyle w:val="Zkladntext2"/>
        <w:jc w:val="both"/>
      </w:pPr>
      <w:r>
        <w:t xml:space="preserve">    příjmy z odvodu výtěžku z provozování loterií                                                 +   775 tis. Kč</w:t>
      </w:r>
    </w:p>
    <w:p w:rsidR="003C6FF6" w:rsidRDefault="003C6FF6" w:rsidP="00087D57">
      <w:pPr>
        <w:pStyle w:val="Zkladntext2"/>
        <w:jc w:val="both"/>
      </w:pPr>
      <w:r>
        <w:t xml:space="preserve">    příjmy za služby při poskytování požární asistence při fotbalových utkáních  +     30 tis. Kč</w:t>
      </w:r>
    </w:p>
    <w:p w:rsidR="003C6FF6" w:rsidRDefault="003C6FF6" w:rsidP="00087D57">
      <w:pPr>
        <w:pStyle w:val="Zkladntext2"/>
        <w:jc w:val="both"/>
      </w:pPr>
      <w:r>
        <w:t xml:space="preserve">    příjmy z přijatých peněžních darů                                                                      +   540 tis. Kč</w:t>
      </w:r>
    </w:p>
    <w:p w:rsidR="003C6FF6" w:rsidRDefault="003C6FF6" w:rsidP="00087D57">
      <w:pPr>
        <w:pStyle w:val="Zkladntext2"/>
        <w:jc w:val="both"/>
      </w:pPr>
      <w:r>
        <w:t xml:space="preserve">    příjmy z přijatých pojistných náhrad                                                                  +  221  tis. Kč</w:t>
      </w:r>
    </w:p>
    <w:p w:rsidR="003C6FF6" w:rsidRDefault="003C6FF6" w:rsidP="00087D57">
      <w:pPr>
        <w:pStyle w:val="Zkladntext2"/>
        <w:jc w:val="both"/>
      </w:pPr>
      <w:r>
        <w:t xml:space="preserve">    příjmy z nevyčerpaných finančních prostředků na mzdy a zákonné odvody za prosinec</w:t>
      </w:r>
    </w:p>
    <w:p w:rsidR="003C6FF6" w:rsidRDefault="003C6FF6" w:rsidP="00087D57">
      <w:pPr>
        <w:pStyle w:val="Zkladntext2"/>
        <w:jc w:val="both"/>
      </w:pPr>
      <w:r>
        <w:t xml:space="preserve">    2011                                                                                                                    +1 039 tis. Kč</w:t>
      </w:r>
    </w:p>
    <w:p w:rsidR="003C6FF6" w:rsidRDefault="003C6FF6" w:rsidP="00087D57">
      <w:pPr>
        <w:pStyle w:val="Zkladntext2"/>
        <w:jc w:val="both"/>
      </w:pPr>
      <w:r>
        <w:t xml:space="preserve">    příjem-navrácení finančního příspěvku SVJ Vondroušova 1212-18                 +3 739 tis. Kč    </w:t>
      </w:r>
    </w:p>
    <w:p w:rsidR="003C6FF6" w:rsidRDefault="003C6FF6" w:rsidP="00087D57">
      <w:pPr>
        <w:pStyle w:val="Zkladntext2"/>
        <w:jc w:val="both"/>
      </w:pPr>
      <w:r>
        <w:t xml:space="preserve">    příjem-vratka finančních prostředků z vyúčtování příspěvku Dopravním podnikem hl. m.</w:t>
      </w:r>
    </w:p>
    <w:p w:rsidR="003C6FF6" w:rsidRDefault="003C6FF6" w:rsidP="00087D57">
      <w:pPr>
        <w:pStyle w:val="Zkladntext2"/>
        <w:jc w:val="both"/>
      </w:pPr>
      <w:r>
        <w:t xml:space="preserve">    Prahy za údržbu zeleně v kolejišti v ul. Makovského za rok 2011                    +     91 tis. Kč</w:t>
      </w:r>
    </w:p>
    <w:p w:rsidR="003C6FF6" w:rsidRDefault="003C6FF6" w:rsidP="00087D57">
      <w:pPr>
        <w:pStyle w:val="Zkladntext2"/>
        <w:jc w:val="both"/>
      </w:pPr>
      <w:r>
        <w:t xml:space="preserve">    příjmy-vratky nevyčerpaných příspěvků přísp.organizacemi za rok 2011         +  134 tis. Kč</w:t>
      </w:r>
    </w:p>
    <w:p w:rsidR="003C6FF6" w:rsidRDefault="003C6FF6" w:rsidP="00087D57">
      <w:pPr>
        <w:pStyle w:val="Zkladntext2"/>
        <w:jc w:val="both"/>
      </w:pPr>
      <w:r>
        <w:t>Finanční prostředky byly použity na navýšení rozpočtu běžných výdajů v příslušných kapitolách.</w:t>
      </w:r>
    </w:p>
    <w:p w:rsidR="003C6FF6" w:rsidRDefault="003C6FF6" w:rsidP="00087D57">
      <w:pPr>
        <w:pStyle w:val="Zkladntext2"/>
        <w:jc w:val="both"/>
      </w:pPr>
      <w:r>
        <w:t xml:space="preserve"> </w:t>
      </w:r>
    </w:p>
    <w:p w:rsidR="003C6FF6" w:rsidRDefault="003C6FF6" w:rsidP="00087D57">
      <w:pPr>
        <w:pStyle w:val="Zkladntext2"/>
        <w:jc w:val="both"/>
      </w:pPr>
      <w:r>
        <w:t xml:space="preserve">2. </w:t>
      </w:r>
      <w:r w:rsidRPr="00632BDA">
        <w:rPr>
          <w:u w:val="single"/>
        </w:rPr>
        <w:t>snížení vlastních příjmů</w:t>
      </w:r>
      <w:r>
        <w:t xml:space="preserve">                                   </w:t>
      </w:r>
      <w:r w:rsidRPr="00C22BB8">
        <w:rPr>
          <w:u w:val="single"/>
        </w:rPr>
        <w:t>mínus 4</w:t>
      </w:r>
      <w:r>
        <w:rPr>
          <w:u w:val="single"/>
        </w:rPr>
        <w:t>5</w:t>
      </w:r>
      <w:r w:rsidRPr="00632BDA">
        <w:rPr>
          <w:u w:val="single"/>
        </w:rPr>
        <w:t xml:space="preserve"> tis. Kč</w:t>
      </w:r>
      <w:r>
        <w:t xml:space="preserve"> - důvodem bylo:                </w:t>
      </w:r>
    </w:p>
    <w:p w:rsidR="003C6FF6" w:rsidRDefault="003C6FF6" w:rsidP="00087D57">
      <w:pPr>
        <w:pStyle w:val="Zkladntext2"/>
        <w:jc w:val="both"/>
      </w:pPr>
      <w:r>
        <w:t xml:space="preserve">    finanční vypořádání městské části se státním rozpočtem a rozpočtem hl. m. Prahy za rok</w:t>
      </w:r>
    </w:p>
    <w:p w:rsidR="003C6FF6" w:rsidRDefault="003C6FF6" w:rsidP="00087D57">
      <w:pPr>
        <w:pStyle w:val="Zkladntext2"/>
        <w:jc w:val="both"/>
      </w:pPr>
      <w:r>
        <w:t xml:space="preserve">    2011                                                                                                                      -   45 tis. Kč</w:t>
      </w:r>
    </w:p>
    <w:p w:rsidR="003C6FF6" w:rsidRDefault="003C6FF6" w:rsidP="00087D57">
      <w:pPr>
        <w:pStyle w:val="Zkladntext2"/>
        <w:jc w:val="both"/>
        <w:rPr>
          <w:sz w:val="20"/>
        </w:rPr>
      </w:pPr>
      <w:r>
        <w:t xml:space="preserve">    </w:t>
      </w:r>
      <w:r>
        <w:rPr>
          <w:sz w:val="20"/>
        </w:rPr>
        <w:t>(odvod nevyčerpaných finančních prostředků do státního rozpočtu a rozpočtu hl. m. Prahy ve výši 203 tis.</w:t>
      </w:r>
    </w:p>
    <w:p w:rsidR="003C6FF6" w:rsidRDefault="003C6FF6" w:rsidP="00087D57">
      <w:pPr>
        <w:pStyle w:val="Zkladntext2"/>
        <w:jc w:val="both"/>
        <w:rPr>
          <w:sz w:val="20"/>
        </w:rPr>
      </w:pPr>
      <w:r>
        <w:rPr>
          <w:sz w:val="20"/>
        </w:rPr>
        <w:t xml:space="preserve">     Kč a příjem finančních prostředků ze státního rozpočtu a rozpočtu hl. m. Prahy ve výši 158 tis. Kč)</w:t>
      </w:r>
    </w:p>
    <w:p w:rsidR="003C6FF6" w:rsidRPr="00924DD6" w:rsidRDefault="003C6FF6" w:rsidP="00087D57">
      <w:pPr>
        <w:pStyle w:val="Zkladntext2"/>
        <w:jc w:val="both"/>
        <w:rPr>
          <w:sz w:val="20"/>
        </w:rPr>
      </w:pPr>
    </w:p>
    <w:p w:rsidR="003C6FF6" w:rsidRDefault="003C6FF6" w:rsidP="00087D57">
      <w:pPr>
        <w:pStyle w:val="Zkladntext2"/>
        <w:jc w:val="both"/>
      </w:pPr>
      <w:r>
        <w:t xml:space="preserve">3. </w:t>
      </w:r>
      <w:r w:rsidRPr="00632BDA">
        <w:rPr>
          <w:u w:val="single"/>
        </w:rPr>
        <w:t>navýšení kapitálových příjmů</w:t>
      </w:r>
      <w:r>
        <w:t xml:space="preserve">                            </w:t>
      </w:r>
      <w:r w:rsidRPr="00B713A0">
        <w:rPr>
          <w:u w:val="single"/>
        </w:rPr>
        <w:t>+3 136</w:t>
      </w:r>
      <w:r>
        <w:t xml:space="preserve"> </w:t>
      </w:r>
      <w:r w:rsidRPr="00632BDA">
        <w:rPr>
          <w:u w:val="single"/>
        </w:rPr>
        <w:t>tis. Kč</w:t>
      </w:r>
      <w:r>
        <w:t xml:space="preserve"> - zdrojem byly:</w:t>
      </w:r>
    </w:p>
    <w:p w:rsidR="003C6FF6" w:rsidRDefault="003C6FF6" w:rsidP="00087D57">
      <w:pPr>
        <w:pStyle w:val="Zkladntext2"/>
        <w:jc w:val="both"/>
      </w:pPr>
      <w:r>
        <w:t xml:space="preserve">    přijaté dary </w:t>
      </w:r>
      <w:r w:rsidRPr="00B713A0">
        <w:rPr>
          <w:sz w:val="20"/>
        </w:rPr>
        <w:t>(d</w:t>
      </w:r>
      <w:r>
        <w:rPr>
          <w:sz w:val="20"/>
        </w:rPr>
        <w:t xml:space="preserve">árce: Letiště Praha, a.s.)     </w:t>
      </w:r>
      <w:r>
        <w:t xml:space="preserve">                                                                 +3 136 tis. Kč</w:t>
      </w:r>
    </w:p>
    <w:p w:rsidR="003C6FF6" w:rsidRDefault="003C6FF6" w:rsidP="00087D57">
      <w:pPr>
        <w:pStyle w:val="Zkladntext2"/>
        <w:jc w:val="both"/>
      </w:pPr>
      <w:r>
        <w:t>Finanční prostředky byly určeny na spolufinancování investičních akcí: Výstavba skateparku ve výši 300 tis. Kč a na rekonstrukci silnic a chodníků ve výši 2 836 tis. Kč.</w:t>
      </w:r>
    </w:p>
    <w:p w:rsidR="003C6FF6" w:rsidRDefault="003C6FF6" w:rsidP="00087D57">
      <w:pPr>
        <w:pStyle w:val="Zkladntext2"/>
        <w:jc w:val="both"/>
      </w:pPr>
      <w:r>
        <w:t xml:space="preserve">4. </w:t>
      </w:r>
      <w:r w:rsidRPr="00632BDA">
        <w:rPr>
          <w:u w:val="single"/>
        </w:rPr>
        <w:t>navýšení dotací</w:t>
      </w:r>
      <w:r>
        <w:t xml:space="preserve">                                               </w:t>
      </w:r>
      <w:r w:rsidRPr="00632BDA">
        <w:rPr>
          <w:u w:val="single"/>
        </w:rPr>
        <w:t>+</w:t>
      </w:r>
      <w:r>
        <w:rPr>
          <w:u w:val="single"/>
        </w:rPr>
        <w:t>20 150</w:t>
      </w:r>
      <w:r w:rsidRPr="00632BDA">
        <w:rPr>
          <w:u w:val="single"/>
        </w:rPr>
        <w:t xml:space="preserve"> tis. Kč</w:t>
      </w:r>
      <w:r>
        <w:t xml:space="preserve"> - zdrojem byly:</w:t>
      </w:r>
    </w:p>
    <w:p w:rsidR="003C6FF6" w:rsidRDefault="003C6FF6" w:rsidP="00087D57">
      <w:pPr>
        <w:pStyle w:val="Zkladntext2"/>
        <w:jc w:val="both"/>
      </w:pPr>
      <w:r>
        <w:lastRenderedPageBreak/>
        <w:t xml:space="preserve">    neinvestiční transfery z všeobecné pokladní správy Ministerstva financí       +  822 tis. Kč</w:t>
      </w:r>
    </w:p>
    <w:p w:rsidR="003C6FF6" w:rsidRDefault="003C6FF6" w:rsidP="00087D57">
      <w:pPr>
        <w:pStyle w:val="Zkladntext2"/>
        <w:jc w:val="both"/>
      </w:pPr>
      <w:r>
        <w:t xml:space="preserve">    účelové dotace na financování výdajů v oblasti sociálně právní ochrany (804 tis. Kč)</w:t>
      </w:r>
    </w:p>
    <w:p w:rsidR="003C6FF6" w:rsidRDefault="003C6FF6" w:rsidP="00087D57">
      <w:pPr>
        <w:pStyle w:val="Zkladntext2"/>
        <w:jc w:val="both"/>
      </w:pPr>
      <w:r>
        <w:t xml:space="preserve">    a na přípravu voleb prezidenta ČR (18 tis. Kč) </w:t>
      </w:r>
    </w:p>
    <w:p w:rsidR="003C6FF6" w:rsidRDefault="003C6FF6" w:rsidP="00087D57">
      <w:pPr>
        <w:pStyle w:val="Zkladntext2"/>
        <w:jc w:val="both"/>
      </w:pPr>
      <w:r>
        <w:t xml:space="preserve">    neinvestiční transfery ze státního rozpočtu Ministerstva vnitra                       +    400 tis. Kč</w:t>
      </w:r>
    </w:p>
    <w:p w:rsidR="003C6FF6" w:rsidRDefault="003C6FF6" w:rsidP="00087D57">
      <w:pPr>
        <w:pStyle w:val="Zkladntext2"/>
        <w:jc w:val="both"/>
      </w:pPr>
      <w:r>
        <w:t xml:space="preserve">    účelová dotace na rozvoj infrastruktury v souvislosti se zajištěním bydlení pro azylanta</w:t>
      </w:r>
    </w:p>
    <w:p w:rsidR="003C6FF6" w:rsidRDefault="003C6FF6" w:rsidP="00087D57">
      <w:pPr>
        <w:pStyle w:val="Zkladntext2"/>
        <w:jc w:val="both"/>
      </w:pPr>
      <w:r>
        <w:t xml:space="preserve">    (400 tis. Kč)</w:t>
      </w:r>
    </w:p>
    <w:p w:rsidR="003C6FF6" w:rsidRDefault="003C6FF6" w:rsidP="00087D57">
      <w:pPr>
        <w:pStyle w:val="Zkladntext2"/>
        <w:jc w:val="both"/>
      </w:pPr>
      <w:r>
        <w:t xml:space="preserve">    investiční transfery ze státního rozpočtu Ministerstva vnitra                            +   350 tis. Kč</w:t>
      </w:r>
    </w:p>
    <w:p w:rsidR="003C6FF6" w:rsidRDefault="003C6FF6" w:rsidP="00087D57">
      <w:pPr>
        <w:pStyle w:val="Zkladntext2"/>
        <w:jc w:val="both"/>
      </w:pPr>
      <w:r>
        <w:t xml:space="preserve">    účelová dotace na spolufinancování akce: Rozšíření kamerového souboru na území městské</w:t>
      </w:r>
    </w:p>
    <w:p w:rsidR="003C6FF6" w:rsidRDefault="003C6FF6" w:rsidP="00087D57">
      <w:pPr>
        <w:pStyle w:val="Zkladntext2"/>
        <w:jc w:val="both"/>
      </w:pPr>
      <w:r>
        <w:t xml:space="preserve">    části (350 tis. Kč)</w:t>
      </w:r>
    </w:p>
    <w:p w:rsidR="003C6FF6" w:rsidRDefault="003C6FF6" w:rsidP="00087D57">
      <w:pPr>
        <w:pStyle w:val="Zkladntext2"/>
        <w:jc w:val="both"/>
      </w:pPr>
      <w:r>
        <w:t xml:space="preserve">    neinvestiční transfery z rozpočtu hl. m. Prahy                                                 +23 578 tis. Kč</w:t>
      </w:r>
    </w:p>
    <w:p w:rsidR="003C6FF6" w:rsidRDefault="003C6FF6" w:rsidP="00087D57">
      <w:pPr>
        <w:pStyle w:val="Zkladntext2"/>
        <w:jc w:val="both"/>
      </w:pPr>
      <w:r>
        <w:t xml:space="preserve">    dotace - viz. tabulka č. 7 vč. komentáře - určené do příslušných kapitol na financování</w:t>
      </w:r>
    </w:p>
    <w:p w:rsidR="003C6FF6" w:rsidRDefault="003C6FF6" w:rsidP="00087D57">
      <w:pPr>
        <w:pStyle w:val="Zkladntext2"/>
        <w:jc w:val="both"/>
      </w:pPr>
      <w:r>
        <w:t xml:space="preserve">    výdajů (9 550 tis. Kč-z toho 5 144 tis. Kč z obdrženého odvodu z výherních hracích</w:t>
      </w:r>
    </w:p>
    <w:p w:rsidR="003C6FF6" w:rsidRDefault="003C6FF6" w:rsidP="00087D57">
      <w:pPr>
        <w:pStyle w:val="Zkladntext2"/>
        <w:jc w:val="both"/>
      </w:pPr>
      <w:r>
        <w:t xml:space="preserve">    přístrojů a jiných technických herních zařízení za I.-III. čtvrtletí 2012) a navrácená daň</w:t>
      </w:r>
    </w:p>
    <w:p w:rsidR="003C6FF6" w:rsidRDefault="003C6FF6" w:rsidP="00087D57">
      <w:pPr>
        <w:pStyle w:val="Zkladntext2"/>
        <w:jc w:val="both"/>
      </w:pPr>
      <w:r>
        <w:t xml:space="preserve">    z příjmů právnických osob za rok 2011 (14 028 tis. Kč)</w:t>
      </w:r>
    </w:p>
    <w:p w:rsidR="003C6FF6" w:rsidRDefault="003C6FF6" w:rsidP="000E49CC">
      <w:pPr>
        <w:pStyle w:val="Zkladntext2"/>
        <w:jc w:val="both"/>
      </w:pPr>
      <w:r>
        <w:t xml:space="preserve">    ostatní investiční transfery od rozpočtů                                                            -  5 000 tis. Kč</w:t>
      </w:r>
    </w:p>
    <w:p w:rsidR="003C6FF6" w:rsidRDefault="003C6FF6" w:rsidP="00087D57">
      <w:pPr>
        <w:pStyle w:val="Zkladntext2"/>
        <w:jc w:val="both"/>
      </w:pPr>
      <w:r>
        <w:t xml:space="preserve">    převod finančních prostředků do rozpočtu hl. m. Prahy na spolufinancování investiční akce:</w:t>
      </w:r>
    </w:p>
    <w:p w:rsidR="003C6FF6" w:rsidRDefault="003C6FF6" w:rsidP="00087D57">
      <w:pPr>
        <w:pStyle w:val="Zkladntext2"/>
        <w:jc w:val="both"/>
      </w:pPr>
      <w:r>
        <w:t xml:space="preserve">    Hasičská zbrojnice Praha 17-Řepy-výstavba</w:t>
      </w:r>
    </w:p>
    <w:p w:rsidR="003C6FF6" w:rsidRDefault="003C6FF6" w:rsidP="00087D57">
      <w:pPr>
        <w:pStyle w:val="Zkladntext2"/>
        <w:jc w:val="both"/>
      </w:pPr>
    </w:p>
    <w:p w:rsidR="003C6FF6" w:rsidRDefault="003C6FF6" w:rsidP="00087D57">
      <w:pPr>
        <w:pStyle w:val="Zkladntext2"/>
        <w:jc w:val="both"/>
      </w:pPr>
      <w:r>
        <w:t xml:space="preserve">5. </w:t>
      </w:r>
      <w:r w:rsidRPr="00632BDA">
        <w:rPr>
          <w:u w:val="single"/>
        </w:rPr>
        <w:t>navýšení převodu z hospodářské činnosti</w:t>
      </w:r>
      <w:r>
        <w:t xml:space="preserve">        </w:t>
      </w:r>
      <w:r w:rsidRPr="00632BDA">
        <w:rPr>
          <w:u w:val="single"/>
        </w:rPr>
        <w:t>+</w:t>
      </w:r>
      <w:r>
        <w:rPr>
          <w:u w:val="single"/>
        </w:rPr>
        <w:t>194 177</w:t>
      </w:r>
      <w:r w:rsidRPr="00632BDA">
        <w:rPr>
          <w:u w:val="single"/>
        </w:rPr>
        <w:t xml:space="preserve">  tis. Kč</w:t>
      </w:r>
      <w:r>
        <w:t xml:space="preserve"> - zdrojem byl:</w:t>
      </w:r>
    </w:p>
    <w:p w:rsidR="003C6FF6" w:rsidRDefault="003C6FF6" w:rsidP="00087D57">
      <w:pPr>
        <w:pStyle w:val="Zkladntext2"/>
        <w:jc w:val="both"/>
      </w:pPr>
      <w:r>
        <w:t xml:space="preserve">    zisk z prodeje bytových jednotek a to dodatečný převod za rok 2011 (17 521 tis. Kč), </w:t>
      </w:r>
    </w:p>
    <w:p w:rsidR="003C6FF6" w:rsidRDefault="003C6FF6" w:rsidP="00087D57">
      <w:pPr>
        <w:pStyle w:val="Zkladntext2"/>
        <w:jc w:val="both"/>
      </w:pPr>
      <w:r>
        <w:t xml:space="preserve">    zálohový převod v průběhu roku 2012 (176 599 tis. Kč) a zůstatková cena prodaného</w:t>
      </w:r>
    </w:p>
    <w:p w:rsidR="003C6FF6" w:rsidRDefault="003C6FF6" w:rsidP="00087D57">
      <w:pPr>
        <w:pStyle w:val="Zkladntext2"/>
        <w:jc w:val="both"/>
      </w:pPr>
      <w:r>
        <w:t xml:space="preserve">    ostatního majetku proúčtovaná do nákladů hospodářské činnosti v minulých letech </w:t>
      </w:r>
    </w:p>
    <w:p w:rsidR="003C6FF6" w:rsidRDefault="003C6FF6" w:rsidP="00087D57">
      <w:pPr>
        <w:pStyle w:val="Zkladntext2"/>
        <w:jc w:val="both"/>
      </w:pPr>
      <w:r>
        <w:t xml:space="preserve">    (57 tis. Kč)</w:t>
      </w:r>
    </w:p>
    <w:p w:rsidR="003C6FF6" w:rsidRDefault="003C6FF6" w:rsidP="00087D57">
      <w:pPr>
        <w:pStyle w:val="Zkladntext2"/>
        <w:jc w:val="both"/>
      </w:pPr>
    </w:p>
    <w:p w:rsidR="003C6FF6" w:rsidRDefault="003C6FF6" w:rsidP="00087D57">
      <w:pPr>
        <w:pStyle w:val="Zkladntext2"/>
        <w:jc w:val="both"/>
      </w:pPr>
      <w:r w:rsidRPr="00705079">
        <w:rPr>
          <w:u w:val="single"/>
        </w:rPr>
        <w:t xml:space="preserve">Rozpočtové výdaje byly </w:t>
      </w:r>
      <w:r>
        <w:rPr>
          <w:u w:val="single"/>
        </w:rPr>
        <w:t>navýšeny</w:t>
      </w:r>
      <w:r w:rsidRPr="00705079">
        <w:rPr>
          <w:u w:val="single"/>
        </w:rPr>
        <w:t xml:space="preserve"> o </w:t>
      </w:r>
      <w:r>
        <w:rPr>
          <w:u w:val="single"/>
        </w:rPr>
        <w:t>26 038</w:t>
      </w:r>
      <w:r w:rsidRPr="00705079">
        <w:rPr>
          <w:u w:val="single"/>
        </w:rPr>
        <w:t xml:space="preserve"> tis. Kč</w:t>
      </w:r>
      <w:r>
        <w:t>, z toho:</w:t>
      </w:r>
    </w:p>
    <w:p w:rsidR="003C6FF6" w:rsidRDefault="003C6FF6" w:rsidP="00087D57">
      <w:pPr>
        <w:pStyle w:val="Zkladntext2"/>
        <w:jc w:val="both"/>
      </w:pPr>
    </w:p>
    <w:p w:rsidR="003C6FF6" w:rsidRDefault="003C6FF6" w:rsidP="00087D57">
      <w:pPr>
        <w:pStyle w:val="Zkladntext2"/>
        <w:jc w:val="both"/>
      </w:pPr>
      <w:r>
        <w:t>1. běžné výdaje                     +25 531 tis. Kč</w:t>
      </w:r>
    </w:p>
    <w:p w:rsidR="003C6FF6" w:rsidRDefault="003C6FF6" w:rsidP="00087D57">
      <w:pPr>
        <w:pStyle w:val="Zkladntext2"/>
        <w:jc w:val="both"/>
      </w:pPr>
      <w:r>
        <w:t>2. kapitálové výdaje              +     507 tis. Kč</w:t>
      </w:r>
    </w:p>
    <w:p w:rsidR="003C6FF6" w:rsidRDefault="003C6FF6" w:rsidP="00087D57">
      <w:pPr>
        <w:pStyle w:val="Zkladntext2"/>
        <w:jc w:val="both"/>
      </w:pPr>
    </w:p>
    <w:p w:rsidR="003C6FF6" w:rsidRDefault="003C6FF6" w:rsidP="00A02B0C">
      <w:pPr>
        <w:pStyle w:val="Zkladntext2"/>
        <w:jc w:val="both"/>
      </w:pPr>
      <w:r>
        <w:t xml:space="preserve">    </w:t>
      </w:r>
      <w:r w:rsidRPr="0092172B">
        <w:rPr>
          <w:u w:val="single"/>
        </w:rPr>
        <w:t>V oblasti běžných výdajů</w:t>
      </w:r>
      <w:r>
        <w:t xml:space="preserve"> došlo k úpravě rozpočtu ve všech kapitolách. </w:t>
      </w:r>
      <w:r w:rsidRPr="003F08BC">
        <w:t>K </w:t>
      </w:r>
      <w:r w:rsidRPr="007C0A5F">
        <w:rPr>
          <w:u w:val="single"/>
        </w:rPr>
        <w:t>navýšení</w:t>
      </w:r>
      <w:r>
        <w:t xml:space="preserve"> </w:t>
      </w:r>
      <w:r w:rsidRPr="004240A0">
        <w:rPr>
          <w:u w:val="single"/>
        </w:rPr>
        <w:t>rozpočtu</w:t>
      </w:r>
      <w:r>
        <w:t xml:space="preserve"> došlo </w:t>
      </w:r>
      <w:r w:rsidRPr="00D768E8">
        <w:rPr>
          <w:u w:val="single"/>
        </w:rPr>
        <w:t>v kapitole 10</w:t>
      </w:r>
      <w:r w:rsidRPr="0092172B">
        <w:rPr>
          <w:u w:val="single"/>
        </w:rPr>
        <w:t xml:space="preserve"> Pokladní správa </w:t>
      </w:r>
      <w:r w:rsidRPr="00D768E8">
        <w:rPr>
          <w:u w:val="single"/>
        </w:rPr>
        <w:t xml:space="preserve">o </w:t>
      </w:r>
      <w:r>
        <w:rPr>
          <w:u w:val="single"/>
        </w:rPr>
        <w:t>13 359</w:t>
      </w:r>
      <w:r w:rsidRPr="0092172B">
        <w:rPr>
          <w:u w:val="single"/>
        </w:rPr>
        <w:t xml:space="preserve"> tis. Kč</w:t>
      </w:r>
      <w:r>
        <w:t xml:space="preserve"> (především na posílení finanční rezervy na krytí rozpočtem nepokrytých potřeb ostatních kapitol - zdrojem byla navrácená daň z příjmů právnických osob za rok 2011), </w:t>
      </w:r>
      <w:r w:rsidRPr="001C3547">
        <w:rPr>
          <w:u w:val="single"/>
        </w:rPr>
        <w:t>v </w:t>
      </w:r>
      <w:r w:rsidRPr="00132378">
        <w:rPr>
          <w:u w:val="single"/>
        </w:rPr>
        <w:t>kapitole 0</w:t>
      </w:r>
      <w:r w:rsidRPr="001C3547">
        <w:rPr>
          <w:u w:val="single"/>
        </w:rPr>
        <w:t xml:space="preserve">4 Školství o </w:t>
      </w:r>
      <w:r>
        <w:rPr>
          <w:u w:val="single"/>
        </w:rPr>
        <w:t>5 949</w:t>
      </w:r>
      <w:r w:rsidRPr="001C3547">
        <w:rPr>
          <w:u w:val="single"/>
        </w:rPr>
        <w:t xml:space="preserve"> tis. Kč</w:t>
      </w:r>
      <w:r>
        <w:t xml:space="preserve"> (především na příspěvky pro příspěvkové organizace na integraci žáků pro asistenty pedagoga a na výplatu odměn pracovníkům ve školství - zdrojem byly účelové dotace z rozpočtu hl. m. Prahy), </w:t>
      </w:r>
      <w:r w:rsidRPr="007E7DE8">
        <w:rPr>
          <w:u w:val="single"/>
        </w:rPr>
        <w:t>v k</w:t>
      </w:r>
      <w:r w:rsidRPr="0092172B">
        <w:rPr>
          <w:u w:val="single"/>
        </w:rPr>
        <w:t>apitol</w:t>
      </w:r>
      <w:r>
        <w:rPr>
          <w:u w:val="single"/>
        </w:rPr>
        <w:t>e</w:t>
      </w:r>
      <w:r w:rsidRPr="0092172B">
        <w:rPr>
          <w:u w:val="single"/>
        </w:rPr>
        <w:t xml:space="preserve"> </w:t>
      </w:r>
      <w:r w:rsidRPr="001C3547">
        <w:rPr>
          <w:u w:val="single"/>
        </w:rPr>
        <w:t>09 Vnitřní</w:t>
      </w:r>
      <w:r w:rsidRPr="0092172B">
        <w:rPr>
          <w:u w:val="single"/>
        </w:rPr>
        <w:t xml:space="preserve"> správa o </w:t>
      </w:r>
      <w:r>
        <w:rPr>
          <w:u w:val="single"/>
        </w:rPr>
        <w:t>3 044</w:t>
      </w:r>
      <w:r w:rsidRPr="0092172B">
        <w:rPr>
          <w:u w:val="single"/>
        </w:rPr>
        <w:t xml:space="preserve"> tis. Kč</w:t>
      </w:r>
      <w:r>
        <w:t xml:space="preserve"> (především na financování výdajů na úseku sociálně právní ochrany dětí a výdajů pro zaměstnance - zdrojem byla účelová dotace ze státního rozpočtu Ministerstva financí a  finanční prostředky ze sociálního fondu, </w:t>
      </w:r>
      <w:r w:rsidRPr="00682B5F">
        <w:rPr>
          <w:u w:val="single"/>
        </w:rPr>
        <w:t xml:space="preserve">v kapitole 06 Kultura, sport a cestovní </w:t>
      </w:r>
      <w:r w:rsidRPr="00C12542">
        <w:rPr>
          <w:u w:val="single"/>
        </w:rPr>
        <w:t>ruch o</w:t>
      </w:r>
      <w:r w:rsidRPr="00682B5F">
        <w:rPr>
          <w:u w:val="single"/>
        </w:rPr>
        <w:t xml:space="preserve"> </w:t>
      </w:r>
      <w:r>
        <w:rPr>
          <w:u w:val="single"/>
        </w:rPr>
        <w:t>2 134</w:t>
      </w:r>
      <w:r w:rsidRPr="00682B5F">
        <w:rPr>
          <w:u w:val="single"/>
        </w:rPr>
        <w:t xml:space="preserve"> tis. Kč</w:t>
      </w:r>
      <w:r>
        <w:t xml:space="preserve"> (především na peněžité dary organizacím na podporu činností sportovních oddílů - zdrojem byl odvod výtěžku z provozování loterií a obdržený odvod z výherních hracích přístrojů a jiných technických herních zařízení za I.-II. čtvrtletí 2012 z rozpočtu hl. m. Prahy), </w:t>
      </w:r>
      <w:r w:rsidRPr="001D1975">
        <w:rPr>
          <w:u w:val="single"/>
        </w:rPr>
        <w:t>v kapitole 0</w:t>
      </w:r>
      <w:r>
        <w:rPr>
          <w:u w:val="single"/>
        </w:rPr>
        <w:t>2</w:t>
      </w:r>
      <w:r w:rsidRPr="001D1975">
        <w:rPr>
          <w:u w:val="single"/>
        </w:rPr>
        <w:t xml:space="preserve"> </w:t>
      </w:r>
      <w:r>
        <w:rPr>
          <w:u w:val="single"/>
        </w:rPr>
        <w:t xml:space="preserve">Městská infrastruktura </w:t>
      </w:r>
      <w:r w:rsidRPr="001D1975">
        <w:rPr>
          <w:u w:val="single"/>
        </w:rPr>
        <w:t xml:space="preserve">o </w:t>
      </w:r>
      <w:r>
        <w:rPr>
          <w:u w:val="single"/>
        </w:rPr>
        <w:t>1 184</w:t>
      </w:r>
      <w:r w:rsidRPr="001D1975">
        <w:rPr>
          <w:u w:val="single"/>
        </w:rPr>
        <w:t xml:space="preserve"> tis. Kč</w:t>
      </w:r>
      <w:r>
        <w:t xml:space="preserve"> (především na platby za opravy a údržbu v lesoparku - zdrojem byly finanční prostředky přesunuté z investičních výdajů této kapitoly), </w:t>
      </w:r>
      <w:r w:rsidRPr="00D768E8">
        <w:rPr>
          <w:u w:val="single"/>
        </w:rPr>
        <w:t xml:space="preserve">v </w:t>
      </w:r>
      <w:r w:rsidRPr="0092172B">
        <w:rPr>
          <w:u w:val="single"/>
        </w:rPr>
        <w:t>kapitol</w:t>
      </w:r>
      <w:r>
        <w:rPr>
          <w:u w:val="single"/>
        </w:rPr>
        <w:t>e</w:t>
      </w:r>
      <w:r w:rsidRPr="0092172B">
        <w:rPr>
          <w:u w:val="single"/>
        </w:rPr>
        <w:t xml:space="preserve"> 05 Sociální oblast o </w:t>
      </w:r>
      <w:r>
        <w:rPr>
          <w:u w:val="single"/>
        </w:rPr>
        <w:t>802</w:t>
      </w:r>
      <w:r w:rsidRPr="0092172B">
        <w:rPr>
          <w:u w:val="single"/>
        </w:rPr>
        <w:t xml:space="preserve"> tis. Kč</w:t>
      </w:r>
      <w:r>
        <w:t xml:space="preserve"> (především na příspěvky pro příspěvkovou organizaci na podporu sociálních služeb, na prevenci kriminality, na cvičení pro seniory a na peněžité dary organizacím působícím v oblasti sociálních služeb - zdrojem byly účelové dotace z rozpočtu hl. m. Prahy, odvod výtěžku z provozování loterií a obdržený odvod z výherních hracích přístrojů a jiných technických herních zařízení za I.-II. čtvrtletí 2012 z rozpočtu hl. m. Prahy) a </w:t>
      </w:r>
      <w:r w:rsidRPr="001D1975">
        <w:rPr>
          <w:u w:val="single"/>
        </w:rPr>
        <w:t>v kapitole 0</w:t>
      </w:r>
      <w:r>
        <w:rPr>
          <w:u w:val="single"/>
        </w:rPr>
        <w:t>1</w:t>
      </w:r>
      <w:r w:rsidRPr="001D1975">
        <w:rPr>
          <w:u w:val="single"/>
        </w:rPr>
        <w:t xml:space="preserve"> </w:t>
      </w:r>
      <w:r>
        <w:rPr>
          <w:u w:val="single"/>
        </w:rPr>
        <w:t>Rozvoj obce  o 35 tis. Kč</w:t>
      </w:r>
      <w:r>
        <w:t xml:space="preserve"> (na platby za provoz osvětlení v ul. Makovského - </w:t>
      </w:r>
      <w:r>
        <w:lastRenderedPageBreak/>
        <w:t xml:space="preserve">zdrojem byla finanční rezerva rozpočtu). Naopak </w:t>
      </w:r>
      <w:r w:rsidRPr="003F08BC">
        <w:t xml:space="preserve">ke </w:t>
      </w:r>
      <w:r w:rsidRPr="004240A0">
        <w:rPr>
          <w:u w:val="single"/>
        </w:rPr>
        <w:t>snížení</w:t>
      </w:r>
      <w:r>
        <w:t xml:space="preserve"> </w:t>
      </w:r>
      <w:r w:rsidRPr="004240A0">
        <w:rPr>
          <w:u w:val="single"/>
        </w:rPr>
        <w:t>rozpočtu</w:t>
      </w:r>
      <w:r>
        <w:t xml:space="preserve"> došlo </w:t>
      </w:r>
      <w:r w:rsidRPr="004240A0">
        <w:rPr>
          <w:u w:val="single"/>
        </w:rPr>
        <w:t xml:space="preserve">v kapitole </w:t>
      </w:r>
      <w:r>
        <w:rPr>
          <w:u w:val="single"/>
        </w:rPr>
        <w:t xml:space="preserve">          </w:t>
      </w:r>
      <w:r w:rsidRPr="00D1385C">
        <w:rPr>
          <w:u w:val="single"/>
        </w:rPr>
        <w:t>03 Doprava o 657 tis. Kč</w:t>
      </w:r>
      <w:r>
        <w:t xml:space="preserve"> (především přesun finančních prostředků do investičních výdajů na dokončení rekonstrukce komunikace v ul. U Boroviček), </w:t>
      </w:r>
      <w:r w:rsidRPr="004240A0">
        <w:rPr>
          <w:u w:val="single"/>
        </w:rPr>
        <w:t xml:space="preserve">v kapitole </w:t>
      </w:r>
      <w:r>
        <w:rPr>
          <w:u w:val="single"/>
        </w:rPr>
        <w:t xml:space="preserve">07 </w:t>
      </w:r>
      <w:r w:rsidRPr="004240A0">
        <w:rPr>
          <w:u w:val="single"/>
        </w:rPr>
        <w:t>Bezpečnost o 273 tis. Kč</w:t>
      </w:r>
      <w:r>
        <w:t xml:space="preserve"> (především přesun finančních prostředků do investičních výdajů na nákup dýchacích přístrojů pro hasiče) a </w:t>
      </w:r>
      <w:r w:rsidRPr="004240A0">
        <w:rPr>
          <w:u w:val="single"/>
        </w:rPr>
        <w:t>v kapitole Hospodářství o 46 tis. Kč</w:t>
      </w:r>
      <w:r>
        <w:t xml:space="preserve"> (přesun finančních prostředků do investičních výdajů na nákup kontejneru na hřbitov).</w:t>
      </w:r>
    </w:p>
    <w:p w:rsidR="003C6FF6" w:rsidRDefault="003C6FF6" w:rsidP="003F08BC">
      <w:pPr>
        <w:pStyle w:val="Zkladntext2"/>
        <w:jc w:val="both"/>
      </w:pPr>
      <w:r w:rsidRPr="008C78DD">
        <w:t xml:space="preserve">     </w:t>
      </w:r>
      <w:r w:rsidRPr="0013384F">
        <w:rPr>
          <w:u w:val="single"/>
        </w:rPr>
        <w:t>V oblasti kapitálových výdajů</w:t>
      </w:r>
      <w:r>
        <w:t xml:space="preserve"> došlo k </w:t>
      </w:r>
      <w:r w:rsidRPr="003F08BC">
        <w:rPr>
          <w:u w:val="single"/>
        </w:rPr>
        <w:t>navýšení rozpočtu</w:t>
      </w:r>
      <w:r>
        <w:t xml:space="preserve"> </w:t>
      </w:r>
      <w:r w:rsidRPr="003F08BC">
        <w:rPr>
          <w:u w:val="single"/>
        </w:rPr>
        <w:t>v kapitole 03 Doprava o 3 487</w:t>
      </w:r>
      <w:r>
        <w:t xml:space="preserve"> </w:t>
      </w:r>
      <w:r w:rsidRPr="003F08BC">
        <w:rPr>
          <w:u w:val="single"/>
        </w:rPr>
        <w:t>tis. Kč</w:t>
      </w:r>
      <w:r>
        <w:t xml:space="preserve"> (především na financování akcí: Rekonstrukce komunikací v ul. U Boroviček a Rekonstrukce komunikací v ul. Řetězokovářů - zdrojem byl peněžitý dar-dárce Letiště Praha, a.s.), </w:t>
      </w:r>
      <w:r w:rsidRPr="003F08BC">
        <w:rPr>
          <w:u w:val="single"/>
        </w:rPr>
        <w:t>v kapitole 04 Školství o 1 666 tis. Kč</w:t>
      </w:r>
      <w:r>
        <w:t xml:space="preserve"> (především na dokončení akce: ZŠ genpor. Fr. Peřiny-zateplení objektu - zdrojem byl přesun nevyčerpaných finančních prostředků na akci  z kapitoly 01 Rozvoj obce), </w:t>
      </w:r>
      <w:r w:rsidRPr="003F08BC">
        <w:rPr>
          <w:u w:val="single"/>
        </w:rPr>
        <w:t>v kapitole 06 Kultura, sport a cestovní ruch o 168 tis. Kč</w:t>
      </w:r>
      <w:r>
        <w:t xml:space="preserve"> (především na financování akce: Pořízení nosičů reklamy - zdrojem byla finanční rezerva rozpočtu), </w:t>
      </w:r>
      <w:r w:rsidRPr="003F08BC">
        <w:rPr>
          <w:u w:val="single"/>
        </w:rPr>
        <w:t>v kapitole 09 Vnitřní správa o 126 tis. Kč</w:t>
      </w:r>
      <w:r>
        <w:t xml:space="preserve"> (na financování akce: Vyvolávací systém pro klienty ÚMČ Praha 17 - zdrojem byla finanční rezerva rozpočtu) a </w:t>
      </w:r>
      <w:r w:rsidRPr="003F08BC">
        <w:rPr>
          <w:u w:val="single"/>
        </w:rPr>
        <w:t>v kapitole 08</w:t>
      </w:r>
      <w:r>
        <w:t xml:space="preserve"> </w:t>
      </w:r>
      <w:r w:rsidRPr="003F08BC">
        <w:rPr>
          <w:u w:val="single"/>
        </w:rPr>
        <w:t>Hospodářství o 46 tis. Kč</w:t>
      </w:r>
      <w:r>
        <w:t xml:space="preserve"> (na nákup kontejneru na hřbitov - zdrojem byly finanční prostředky přesunuté z běžných výdajů). Ke </w:t>
      </w:r>
      <w:r w:rsidRPr="00D1385C">
        <w:rPr>
          <w:u w:val="single"/>
        </w:rPr>
        <w:t>snížení rozpočtu</w:t>
      </w:r>
      <w:r>
        <w:t xml:space="preserve"> došlo </w:t>
      </w:r>
      <w:r w:rsidRPr="00D1385C">
        <w:rPr>
          <w:u w:val="single"/>
        </w:rPr>
        <w:t>v kapitole 07 Bezpečnost o 4 198 tis</w:t>
      </w:r>
      <w:r>
        <w:t xml:space="preserve">. Kč (především převod finančních prostředků do rozpočtu hl. m. Prahy na spolufinancování akce: Hasičská zbrojnice Praha 17-Řepy-výstavba), </w:t>
      </w:r>
      <w:r w:rsidRPr="00D1385C">
        <w:rPr>
          <w:u w:val="single"/>
        </w:rPr>
        <w:t>v kapitole 01 Rozvoj obce o 401 tis. Kč</w:t>
      </w:r>
      <w:r>
        <w:t xml:space="preserve"> (přesun nevyčerpaných finančních prostředků na dofinancování akcí v jiných kapitolách) a </w:t>
      </w:r>
      <w:r w:rsidRPr="00D1385C">
        <w:rPr>
          <w:u w:val="single"/>
        </w:rPr>
        <w:t>v kapitole 02 Městská infrastruktura o 387 tis. Kč</w:t>
      </w:r>
      <w:r>
        <w:t xml:space="preserve"> (přesun finančních prostředků do běžných výdajů na opravy a údržbu v lesoparku). </w:t>
      </w:r>
    </w:p>
    <w:p w:rsidR="003C6FF6" w:rsidRDefault="003C6FF6" w:rsidP="00087D57">
      <w:pPr>
        <w:pStyle w:val="Zkladntext2"/>
        <w:jc w:val="both"/>
      </w:pPr>
      <w:r>
        <w:t xml:space="preserve">     </w:t>
      </w:r>
      <w:r w:rsidRPr="00DF1C06">
        <w:t xml:space="preserve">     </w:t>
      </w:r>
      <w:r w:rsidRPr="00D42BBF">
        <w:rPr>
          <w:u w:val="single"/>
        </w:rPr>
        <w:t>Rozpočtovaná výše schodku</w:t>
      </w:r>
      <w:r>
        <w:t xml:space="preserve"> ve schváleném rozpočtu byla ve výši 162 153 tis. Kč. Po úpravách rozpočtu došlo ke změně výsledku a v upraveném rozpočtu byl již rozpočtován přebytek ve výši 35 796 tis. Kč, který vznikl v důsledku převodu finančních prostředků z hospodářské činnosti do příjmů rozpočtu.</w:t>
      </w:r>
    </w:p>
    <w:p w:rsidR="003C6FF6" w:rsidRDefault="003C6FF6" w:rsidP="00087D57">
      <w:pPr>
        <w:pStyle w:val="Zkladntext2"/>
        <w:jc w:val="both"/>
      </w:pPr>
      <w:r>
        <w:t xml:space="preserve">     Úpravy rozpočtu měly vliv i na </w:t>
      </w:r>
      <w:r w:rsidRPr="00BE47B1">
        <w:rPr>
          <w:u w:val="single"/>
        </w:rPr>
        <w:t xml:space="preserve">třídu 8 – financování, které se </w:t>
      </w:r>
      <w:r w:rsidRPr="00B53D3E">
        <w:rPr>
          <w:u w:val="single"/>
        </w:rPr>
        <w:t>snížilo o 197 949  tis. Kč</w:t>
      </w:r>
      <w:r>
        <w:t>.</w:t>
      </w:r>
    </w:p>
    <w:p w:rsidR="003C6FF6" w:rsidRDefault="003C6FF6" w:rsidP="005B0A6E">
      <w:pPr>
        <w:pStyle w:val="Zkladntext2"/>
        <w:jc w:val="both"/>
      </w:pPr>
      <w:r>
        <w:t xml:space="preserve">Z následujícího rozboru vyplývá, jak se úpravy rozpočtu projevily ve financování. </w:t>
      </w:r>
      <w:r w:rsidRPr="00A52855">
        <w:rPr>
          <w:u w:val="single"/>
        </w:rPr>
        <w:t>Na</w:t>
      </w:r>
      <w:r w:rsidRPr="00A4494E">
        <w:rPr>
          <w:u w:val="single"/>
        </w:rPr>
        <w:t xml:space="preserve"> snížení financování</w:t>
      </w:r>
      <w:r>
        <w:t xml:space="preserve"> na této položce měl vliv příjem finančních prostředků z hospodářské činnosti-z prodeje bytových jednotek (mínus 197 859 tis. Kč vč. navráceného příspěvku SVJ Vondroušova 1212-18) a příjem finančních prostředků na základní běžný účet (ZBÚ)-do přebytku hospodaření (mínus 3 408 tis. Kč - zdrojem byly  nevyčerpané mzdové prostředky za prosinec 2011 ve výši 501 tis. Kč, pojistné plnění ve výši 30 tis. Kč, nevyčerpané prostředky z obdrženého odvodu z výherních hracích přístrojů a jiných technických herních zařízení za I.-III. čtvrtletí 2012 ve výši 2 875 tis. Kč a vratka finančních prostředků z rozpočtu hl. m. Prahy v rámci vyúčtování dotace na akci: Rekonstrukce Kapličky na Bílé Hoře ve výši 2 tis. Kč) a </w:t>
      </w:r>
      <w:r w:rsidRPr="00BE5225">
        <w:rPr>
          <w:u w:val="single"/>
        </w:rPr>
        <w:t>n</w:t>
      </w:r>
      <w:r w:rsidRPr="00A4494E">
        <w:rPr>
          <w:u w:val="single"/>
        </w:rPr>
        <w:t>a zvýšení</w:t>
      </w:r>
      <w:r>
        <w:t xml:space="preserve"> </w:t>
      </w:r>
      <w:r w:rsidRPr="00A4494E">
        <w:rPr>
          <w:u w:val="single"/>
        </w:rPr>
        <w:t>financování</w:t>
      </w:r>
      <w:r>
        <w:t xml:space="preserve"> na této položce se podílel převod finančních prostředků ze sociálního fondu (+1 532 tis. Kč), převod finančních prostředků z fondu pro podporu ZŠ (+239 tis. Kč), převod finančních prostředků z fondu obnovy majetku městské části-navýšení rozpočtu na rekonstrukci volných bytů (+1 500 tis. Kč) a uvolnění finančních prostředků na finanční vypořádání městské části s rozpočtem hl. m. Prahy za rok 2011 (+47 tis. Kč).</w:t>
      </w: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3030A" w:rsidRDefault="0033030A">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Pr="00D66511" w:rsidRDefault="003C6FF6" w:rsidP="00CF32A5">
      <w:pPr>
        <w:pStyle w:val="Zkladntext2"/>
        <w:jc w:val="both"/>
        <w:rPr>
          <w:b/>
        </w:rPr>
      </w:pPr>
      <w:r w:rsidRPr="00D66511">
        <w:rPr>
          <w:b/>
        </w:rPr>
        <w:lastRenderedPageBreak/>
        <w:t>2. Příjmy</w:t>
      </w:r>
    </w:p>
    <w:p w:rsidR="003C6FF6" w:rsidRDefault="003C6FF6" w:rsidP="00CF32A5">
      <w:pPr>
        <w:pStyle w:val="Zkladntext2"/>
        <w:jc w:val="both"/>
      </w:pPr>
    </w:p>
    <w:p w:rsidR="003C6FF6" w:rsidRDefault="003C6FF6" w:rsidP="00CF32A5">
      <w:pPr>
        <w:pStyle w:val="Zkladntext2"/>
        <w:jc w:val="both"/>
      </w:pPr>
      <w:r>
        <w:t xml:space="preserve">     </w:t>
      </w:r>
      <w:r w:rsidRPr="00165D1E">
        <w:rPr>
          <w:u w:val="single"/>
        </w:rPr>
        <w:t>Celkové příjmy</w:t>
      </w:r>
      <w:r>
        <w:t xml:space="preserve"> dosáhly  za  rok 2012 částky </w:t>
      </w:r>
      <w:r>
        <w:rPr>
          <w:u w:val="single"/>
        </w:rPr>
        <w:t xml:space="preserve">333 845 </w:t>
      </w:r>
      <w:r w:rsidRPr="00D9478D">
        <w:rPr>
          <w:u w:val="single"/>
        </w:rPr>
        <w:t>tis. Kč</w:t>
      </w:r>
      <w:r w:rsidRPr="00580FF7">
        <w:t xml:space="preserve">. Po </w:t>
      </w:r>
      <w:r>
        <w:t xml:space="preserve">zohlednění - </w:t>
      </w:r>
      <w:r w:rsidRPr="00580FF7">
        <w:t>odečtení</w:t>
      </w:r>
      <w:r>
        <w:t xml:space="preserve"> částky 197 859 tis. Kč (převod finančních prostředků z příjmů do fondu obnovy majetku m. č. a to z prodeje bytových jednotek ve výši 194 120 tis. Kč a z navráceného finančního příspěvku SVJ Vondroušova 1212-18 ve výši 3 739 tis. Kč) a naopak připočtení částky 30 000 tis. Kč (převod finančních prostředků z účtu hlavní činnosti na účet hospodářské činnosti za účelem vytvoření lépe úročeného vkladového účtu v J</w:t>
      </w:r>
      <w:r>
        <w:rPr>
          <w:rFonts w:ascii="Calibri" w:hAnsi="Calibri"/>
        </w:rPr>
        <w:t>&amp;</w:t>
      </w:r>
      <w:r>
        <w:t xml:space="preserve">T bance, a.s.) by celkové příjmy byly ve výši 165 986 tis. Kč (uprav.rozpočet ve výši 159 245 tis. Kč), tj. plnění na 104%. </w:t>
      </w:r>
    </w:p>
    <w:p w:rsidR="003C6FF6" w:rsidRDefault="003C6FF6" w:rsidP="00CF32A5">
      <w:pPr>
        <w:pStyle w:val="Zkladntext2"/>
        <w:jc w:val="both"/>
      </w:pPr>
      <w:r>
        <w:t>Na celkových (zohledněných) příjmech se podílely příjmy z přijatých transferů ze státního rozpočtu, z rozpočtu hl. m. Prahy a z rozpočtu od jiných obcí 61% (101 362 tis. Kč), vlastní příjmy 19% (31 633 tis. Kč, příjmy z převodů z hospodářské činnosti 18% (29 855 tis. Kč)      a kapitálové příjmy z přijatých peněžních darů 2% (3 136 tis. Kč).</w:t>
      </w:r>
    </w:p>
    <w:p w:rsidR="003C6FF6" w:rsidRDefault="003C6FF6" w:rsidP="00CF32A5">
      <w:pPr>
        <w:pStyle w:val="Zkladntext2"/>
        <w:jc w:val="both"/>
      </w:pPr>
    </w:p>
    <w:p w:rsidR="003C6FF6" w:rsidRPr="00292D6B" w:rsidRDefault="003C6FF6" w:rsidP="00CF32A5">
      <w:pPr>
        <w:pStyle w:val="Zkladntext2"/>
        <w:jc w:val="both"/>
        <w:rPr>
          <w:u w:val="single"/>
        </w:rPr>
      </w:pPr>
      <w:r>
        <w:t xml:space="preserve">     </w:t>
      </w:r>
      <w:r w:rsidRPr="00292D6B">
        <w:rPr>
          <w:u w:val="single"/>
        </w:rPr>
        <w:t>Jak byly jednotlivé druhy příjmů plněny, ukazuje tabulka č. 1 Příjmy.</w:t>
      </w:r>
    </w:p>
    <w:p w:rsidR="003C6FF6" w:rsidRPr="00292D6B" w:rsidRDefault="003C6FF6" w:rsidP="00CF32A5">
      <w:pPr>
        <w:pStyle w:val="Zkladntext2"/>
        <w:jc w:val="both"/>
        <w:rPr>
          <w:u w:val="single"/>
        </w:rPr>
      </w:pPr>
    </w:p>
    <w:p w:rsidR="003C6FF6" w:rsidRDefault="003C6FF6" w:rsidP="00CF32A5">
      <w:pPr>
        <w:pStyle w:val="Zkladntext"/>
      </w:pPr>
      <w:r>
        <w:rPr>
          <w:b/>
        </w:rPr>
        <w:t>Vlastní příjmy zahrnují daňové a nedaňové příjmy</w:t>
      </w:r>
      <w:r>
        <w:t xml:space="preserve"> a pro rok 2012 byl upravený rozpočet ve výši 28 962 tis. Kč tis. Kč a skutečné plnění bylo ve výši 35 372 tis. Kč.</w:t>
      </w:r>
    </w:p>
    <w:p w:rsidR="003C6FF6" w:rsidRDefault="003C6FF6" w:rsidP="00CF32A5">
      <w:pPr>
        <w:pStyle w:val="Zkladntext"/>
      </w:pPr>
      <w:r>
        <w:rPr>
          <w:b/>
        </w:rPr>
        <w:t>Daňové příjmy</w:t>
      </w:r>
      <w:r>
        <w:t xml:space="preserve"> - plnění na 95% upraveného rozpočtu (14 729 tis. Kč) - zahrnují:</w:t>
      </w:r>
    </w:p>
    <w:p w:rsidR="003C6FF6" w:rsidRDefault="003C6FF6" w:rsidP="00CF32A5">
      <w:pPr>
        <w:pStyle w:val="Zkladntext"/>
        <w:rPr>
          <w:b/>
        </w:rPr>
      </w:pPr>
      <w:r>
        <w:rPr>
          <w:b/>
        </w:rPr>
        <w:t>Poplatky za znečišťování životního prostředí</w:t>
      </w:r>
    </w:p>
    <w:p w:rsidR="003C6FF6" w:rsidRDefault="003C6FF6" w:rsidP="00CF32A5">
      <w:pPr>
        <w:pStyle w:val="Zkladntext"/>
      </w:pPr>
      <w:r>
        <w:t>Jsou ve výši 4 tis. Kč a zahrnují poplatky za vnášení znečišťujících látek do ovzduší za střední zdroje znečišťování podle zákona o ochraně ovzduší (plátci: Dopravní podnik hl. m. Prahy, a.s, Autolakovna-Stanislav Jareš, Čerpací stanice v ul. Slánská a Karlovarská).</w:t>
      </w:r>
    </w:p>
    <w:p w:rsidR="003C6FF6" w:rsidRDefault="003C6FF6" w:rsidP="00CF32A5">
      <w:pPr>
        <w:pStyle w:val="Zkladntext"/>
        <w:rPr>
          <w:b/>
        </w:rPr>
      </w:pPr>
      <w:r>
        <w:rPr>
          <w:b/>
        </w:rPr>
        <w:t>Poplatek ze psů</w:t>
      </w:r>
    </w:p>
    <w:p w:rsidR="003C6FF6" w:rsidRDefault="003C6FF6" w:rsidP="00CF32A5">
      <w:pPr>
        <w:pStyle w:val="Zkladntext"/>
      </w:pPr>
      <w:r>
        <w:t>Skutečný výnos poplatku je ve výši 1 264 tis. Kč, z toho 25% (316 tis. Kč) musí být odvedeno do rozpočtu hl. m. Prahy - tato povinnost je dána Statutem hl. m. Prahy. Do 31. 12. 2012 bylo téměř vše odvedeno, takže při finančním vypořádání za rok 2012 odvede městská část pouze 375,- Kč.</w:t>
      </w:r>
    </w:p>
    <w:p w:rsidR="003C6FF6" w:rsidRDefault="003C6FF6" w:rsidP="00CF32A5">
      <w:pPr>
        <w:pStyle w:val="Zkladntext"/>
      </w:pPr>
      <w:r>
        <w:t>Celkový počet registrovaných držitelů psů je 1 521 (rok 2011 1 543). K 31. 12. 2012 činily nedoplatky 86 tis. Kč, z toho 29 tis. Kč jsou nedoplatky za rok 2012. V případě, že držitel nezaplatí poplatek do lhůty splatnosti, správce poplatku zašle upomínku, následuje platební výměr a pak je předán nedoplatek k vymáhání.</w:t>
      </w:r>
    </w:p>
    <w:p w:rsidR="003C6FF6" w:rsidRDefault="003C6FF6" w:rsidP="00CF32A5">
      <w:pPr>
        <w:pStyle w:val="Zkladntext"/>
        <w:rPr>
          <w:b/>
        </w:rPr>
      </w:pPr>
      <w:r>
        <w:rPr>
          <w:b/>
        </w:rPr>
        <w:t>Poplatek za lázeňský nebo rekreační pobyt</w:t>
      </w:r>
    </w:p>
    <w:p w:rsidR="003C6FF6" w:rsidRDefault="003C6FF6" w:rsidP="00CF32A5">
      <w:pPr>
        <w:pStyle w:val="Zkladntext"/>
      </w:pPr>
      <w:r>
        <w:t xml:space="preserve">Skutečný výnos poplatku je ve výši 4 tis. Kč, z toho 50% (2 tis. Kč) musí být odvedeno do rozpočtu hl. m. Prahy - tato povinnost je dána Statutem hl. m. Prahy. Do 31. 12. 2012 bylo téměř vše odvedeno, takže zbývá při finančním vypořádání za rok 2012 odvést pouze 225,- Kč. Ubytovatelé (plátci tohoto poplatku) uvádějí, že většina návštěvníků Prahy přijíždí za účelem služebních cest nikoliv za rekreačním pobytem - v těchto případech se poplatek za rekreační pobyt nevybírá.   </w:t>
      </w:r>
    </w:p>
    <w:p w:rsidR="003C6FF6" w:rsidRDefault="003C6FF6" w:rsidP="00CF32A5">
      <w:pPr>
        <w:pStyle w:val="Zkladntext"/>
        <w:rPr>
          <w:b/>
        </w:rPr>
      </w:pPr>
      <w:r>
        <w:rPr>
          <w:b/>
        </w:rPr>
        <w:t>Poplatek za užívání veřejného prostranství</w:t>
      </w:r>
    </w:p>
    <w:p w:rsidR="003C6FF6" w:rsidRDefault="003C6FF6" w:rsidP="00CF32A5">
      <w:pPr>
        <w:pStyle w:val="Zkladntext"/>
      </w:pPr>
      <w:r>
        <w:t>Výši tohoto poplatku ovlivňují počty žádostí o zábor veřejného prostranství a jeho rozsah. V roce 2012 byl příjem z tohoto poplatku ve výši 641 tis. Kč a zahrnoval platby za zábor veřejného prostranství, to je za umístění stavebního zařízení pro provádění staveb a za provádění výkopových prací ve výši 277 tis. Kč - z toho především 140 tis. Kč byly platby za umístění stavebního zařízení a skládky materiálu při regeneraci panelového domu v ul. Vondroušova 1154-</w:t>
      </w:r>
      <w:smartTag w:uri="urn:schemas-microsoft-com:office:smarttags" w:element="metricconverter">
        <w:smartTagPr>
          <w:attr w:name="ProductID" w:val="60 a"/>
        </w:smartTagPr>
        <w:r>
          <w:t>60 a</w:t>
        </w:r>
      </w:smartTag>
      <w:r>
        <w:t xml:space="preserve"> v ul. Španielova 1317-23 (plátci: IMS-BAU, s.r.o. 102 tis. Kč, KASTEN spol. s r.o. 38 tis. Kč), 89 tis. Kč byly platby za umístění reklamního zařízení především při ul. Karlovarská (plátce: SUPER SPORT spol. s r.o. 49 tis. Kč), 68 tis. Kč byly platby za umístění restauračních předzahrádek a dále to byly platby za umístění dočasných </w:t>
      </w:r>
      <w:r>
        <w:lastRenderedPageBreak/>
        <w:t xml:space="preserve">staveb sloužících pro poskytování prodeje a služeb, tzv. pevné stánky umístěné na veřejném prostranství městské části ve výši 207 tis. Kč (počet stánků 7).  </w:t>
      </w:r>
    </w:p>
    <w:p w:rsidR="003C6FF6" w:rsidRDefault="003C6FF6" w:rsidP="00CF32A5">
      <w:pPr>
        <w:pStyle w:val="Zkladntext"/>
        <w:rPr>
          <w:b/>
        </w:rPr>
      </w:pPr>
      <w:r>
        <w:rPr>
          <w:b/>
        </w:rPr>
        <w:t>Poplatek ze vstupného</w:t>
      </w:r>
    </w:p>
    <w:p w:rsidR="003C6FF6" w:rsidRDefault="003C6FF6" w:rsidP="00CF32A5">
      <w:pPr>
        <w:pStyle w:val="Zkladntext"/>
      </w:pPr>
      <w:r>
        <w:t>Je vybírán ve výši 20% z vybraného vstupného u kulturních akcí. V roce 2012 byl ve výši 12 tis. Kč - poplatníci: Cirkus Berousek, Myslivecké sdružení Zličín a Kulturní centrum Průhon-za akce pořádané v Sokolovně.</w:t>
      </w:r>
    </w:p>
    <w:p w:rsidR="003C6FF6" w:rsidRDefault="003C6FF6" w:rsidP="00CF32A5">
      <w:pPr>
        <w:pStyle w:val="Zkladntext"/>
        <w:rPr>
          <w:b/>
        </w:rPr>
      </w:pPr>
      <w:r>
        <w:rPr>
          <w:b/>
        </w:rPr>
        <w:t>Poplatek z ubytovací kapacity</w:t>
      </w:r>
    </w:p>
    <w:p w:rsidR="003C6FF6" w:rsidRDefault="003C6FF6" w:rsidP="00CF32A5">
      <w:pPr>
        <w:pStyle w:val="Zkladntext"/>
      </w:pPr>
      <w:r>
        <w:t>Je ve výši 971 tis. Kč a je vybírán v zařízeních, která jsou určena k přechodnému ubytování za úplatu, tzn., že zařízení musí být zkolaudováno jako ubytovací zařízení. Plátcem tohoto poplatku je na městské části především CPI Hotels, a.s. (228 tis. Kč) a Policejní prezidium ČR, které provozuje ubytovací zařízení pro mimopražské policisty (734 tis. Kč).</w:t>
      </w:r>
    </w:p>
    <w:p w:rsidR="003C6FF6" w:rsidRDefault="003C6FF6" w:rsidP="00CF32A5">
      <w:pPr>
        <w:pStyle w:val="Zkladntext"/>
        <w:rPr>
          <w:b/>
        </w:rPr>
      </w:pPr>
      <w:r>
        <w:rPr>
          <w:b/>
        </w:rPr>
        <w:t xml:space="preserve">Poplatek za provozovaný výherní hrací přístroj nebo jiné technické zařízení </w:t>
      </w:r>
    </w:p>
    <w:p w:rsidR="003C6FF6" w:rsidRDefault="003C6FF6" w:rsidP="00CF32A5">
      <w:pPr>
        <w:pStyle w:val="Zkladntext"/>
      </w:pPr>
      <w:r>
        <w:t>Je ve výši 258 tis. Kč, jde o doplatek za provozované videoloterní terminály za rok 2011.</w:t>
      </w:r>
    </w:p>
    <w:p w:rsidR="003C6FF6" w:rsidRDefault="003C6FF6" w:rsidP="00CF32A5">
      <w:pPr>
        <w:pStyle w:val="Zkladntext"/>
      </w:pPr>
      <w:r>
        <w:t>Od 1. 1. 2012 vykonávají správu odvodu z loteriích a jiných podobných her finanční úřady      a příjmy z tohoto odvodu jsou přerozdělovány na městské části prostřednictvím Magistrátu      hl. m. Prahy a formou účelových a neúčelových dotací.</w:t>
      </w:r>
    </w:p>
    <w:p w:rsidR="003C6FF6" w:rsidRDefault="003C6FF6" w:rsidP="00CF32A5">
      <w:pPr>
        <w:pStyle w:val="Zkladntext"/>
        <w:rPr>
          <w:b/>
        </w:rPr>
      </w:pPr>
      <w:r>
        <w:rPr>
          <w:b/>
        </w:rPr>
        <w:t>Odvod výtěžku z provozování loterií</w:t>
      </w:r>
    </w:p>
    <w:p w:rsidR="003C6FF6" w:rsidRDefault="003C6FF6" w:rsidP="00CF32A5">
      <w:pPr>
        <w:pStyle w:val="Zkladntext"/>
      </w:pPr>
      <w:r>
        <w:t xml:space="preserve">Provozovatel výherních hracích přístrojů byl povinen odvést městské části, která povolení k provozu výherních hracích přístrojů vydala, část výtěžku z provozu výherních hracích přístrojů za rok 2011, který musel být použit na veřejně prospěšný účel - sociální, zdravotní, sportovní, ekologický, kulturní apod. V roce 2012 byly finanční prostředky z výtěžku ve výši 775 tis. Kč použity na peněžité dary organizacím působícím v oblasti kultury, tělovýchovy a sportu (659 tis. Kč) a organizacím působícím v oblasti sociálních služeb (116 tis. Kč). </w:t>
      </w:r>
    </w:p>
    <w:p w:rsidR="003C6FF6" w:rsidRDefault="003C6FF6" w:rsidP="00CF32A5">
      <w:pPr>
        <w:pStyle w:val="Zkladntext"/>
        <w:rPr>
          <w:b/>
        </w:rPr>
      </w:pPr>
      <w:r>
        <w:rPr>
          <w:b/>
        </w:rPr>
        <w:t xml:space="preserve">Správní poplatky </w:t>
      </w:r>
    </w:p>
    <w:p w:rsidR="003C6FF6" w:rsidRDefault="003C6FF6" w:rsidP="00CF32A5">
      <w:pPr>
        <w:pStyle w:val="Zkladntext"/>
      </w:pPr>
      <w:r>
        <w:t>Jde o poplatky za správní řízení a úkony a jejich výběr je závislý na počtu zpoplatňovaných správních úkonů a na výši sazeb za jejich provedení (zákon č. 368/1992 Sb., o správních poplatcích, ve znění pozdějších předpisů).</w:t>
      </w:r>
    </w:p>
    <w:p w:rsidR="003C6FF6" w:rsidRDefault="003C6FF6" w:rsidP="00CF32A5">
      <w:pPr>
        <w:pStyle w:val="Zkladntext"/>
        <w:rPr>
          <w:b/>
        </w:rPr>
      </w:pPr>
    </w:p>
    <w:p w:rsidR="003C6FF6" w:rsidRPr="004D4BA0" w:rsidRDefault="003C6FF6" w:rsidP="00CF32A5">
      <w:pPr>
        <w:pStyle w:val="Zkladntext"/>
        <w:rPr>
          <w:u w:val="single"/>
        </w:rPr>
      </w:pPr>
      <w:r>
        <w:rPr>
          <w:u w:val="single"/>
        </w:rPr>
        <w:t xml:space="preserve">Přehled o </w:t>
      </w:r>
      <w:r w:rsidRPr="004D4BA0">
        <w:rPr>
          <w:u w:val="single"/>
        </w:rPr>
        <w:t xml:space="preserve">výši správních poplatků </w:t>
      </w:r>
      <w:r>
        <w:rPr>
          <w:u w:val="single"/>
        </w:rPr>
        <w:t xml:space="preserve">dle jednotlivých odborů </w:t>
      </w:r>
    </w:p>
    <w:p w:rsidR="003C6FF6" w:rsidRDefault="003C6FF6" w:rsidP="00CF32A5">
      <w:pPr>
        <w:pStyle w:val="Zkladntext"/>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2761"/>
        <w:gridCol w:w="2761"/>
      </w:tblGrid>
      <w:tr w:rsidR="003C6FF6" w:rsidTr="00EC15AE">
        <w:tc>
          <w:tcPr>
            <w:tcW w:w="3472" w:type="dxa"/>
          </w:tcPr>
          <w:p w:rsidR="003C6FF6" w:rsidRDefault="003C6FF6" w:rsidP="00EC15AE">
            <w:pPr>
              <w:pStyle w:val="Zkladntext"/>
            </w:pPr>
            <w:r>
              <w:t>odbor</w:t>
            </w:r>
          </w:p>
        </w:tc>
        <w:tc>
          <w:tcPr>
            <w:tcW w:w="2761" w:type="dxa"/>
          </w:tcPr>
          <w:p w:rsidR="003C6FF6" w:rsidRDefault="003C6FF6" w:rsidP="00EC15AE">
            <w:pPr>
              <w:pStyle w:val="Zkladntext"/>
            </w:pPr>
            <w:r>
              <w:t xml:space="preserve">    uprav.rozpočet v tis. Kč</w:t>
            </w:r>
          </w:p>
          <w:p w:rsidR="003C6FF6" w:rsidRDefault="003C6FF6" w:rsidP="00E43959">
            <w:pPr>
              <w:pStyle w:val="Zkladntext"/>
            </w:pPr>
            <w:r>
              <w:t xml:space="preserve">             rok 2012</w:t>
            </w:r>
          </w:p>
        </w:tc>
        <w:tc>
          <w:tcPr>
            <w:tcW w:w="2761" w:type="dxa"/>
          </w:tcPr>
          <w:p w:rsidR="003C6FF6" w:rsidRDefault="003C6FF6" w:rsidP="00EC15AE">
            <w:pPr>
              <w:pStyle w:val="Zkladntext"/>
            </w:pPr>
            <w:r>
              <w:t xml:space="preserve">    skutečnost v tis. Kč</w:t>
            </w:r>
          </w:p>
          <w:p w:rsidR="003C6FF6" w:rsidRDefault="003C6FF6" w:rsidP="00E43959">
            <w:pPr>
              <w:pStyle w:val="Zkladntext"/>
            </w:pPr>
            <w:r>
              <w:t xml:space="preserve">              rok 2012</w:t>
            </w:r>
          </w:p>
        </w:tc>
      </w:tr>
      <w:tr w:rsidR="003C6FF6" w:rsidTr="00EC15AE">
        <w:tc>
          <w:tcPr>
            <w:tcW w:w="3472" w:type="dxa"/>
          </w:tcPr>
          <w:p w:rsidR="003C6FF6" w:rsidRDefault="003C6FF6" w:rsidP="00EC15AE">
            <w:pPr>
              <w:pStyle w:val="Zkladntext"/>
            </w:pPr>
            <w:r>
              <w:t>životního prostředí a dopravy</w:t>
            </w:r>
          </w:p>
        </w:tc>
        <w:tc>
          <w:tcPr>
            <w:tcW w:w="2761" w:type="dxa"/>
          </w:tcPr>
          <w:p w:rsidR="003C6FF6" w:rsidRDefault="003C6FF6" w:rsidP="00E43959">
            <w:pPr>
              <w:pStyle w:val="Zkladntext"/>
              <w:jc w:val="center"/>
            </w:pPr>
            <w:r>
              <w:t xml:space="preserve">    40</w:t>
            </w:r>
          </w:p>
        </w:tc>
        <w:tc>
          <w:tcPr>
            <w:tcW w:w="2761" w:type="dxa"/>
          </w:tcPr>
          <w:p w:rsidR="003C6FF6" w:rsidRDefault="003C6FF6" w:rsidP="00E43959">
            <w:pPr>
              <w:pStyle w:val="Zkladntext"/>
              <w:jc w:val="center"/>
            </w:pPr>
            <w:r>
              <w:t xml:space="preserve">     49</w:t>
            </w:r>
          </w:p>
        </w:tc>
      </w:tr>
      <w:tr w:rsidR="003C6FF6" w:rsidTr="00EC15AE">
        <w:tc>
          <w:tcPr>
            <w:tcW w:w="3472" w:type="dxa"/>
          </w:tcPr>
          <w:p w:rsidR="003C6FF6" w:rsidRPr="000D3C9E" w:rsidRDefault="003C6FF6" w:rsidP="00EC15AE">
            <w:pPr>
              <w:pStyle w:val="Zkladntext"/>
            </w:pPr>
            <w:r>
              <w:t>e</w:t>
            </w:r>
            <w:r w:rsidRPr="000D3C9E">
              <w:t>konomický</w:t>
            </w:r>
          </w:p>
        </w:tc>
        <w:tc>
          <w:tcPr>
            <w:tcW w:w="2761" w:type="dxa"/>
          </w:tcPr>
          <w:p w:rsidR="003C6FF6" w:rsidRPr="000D3C9E" w:rsidRDefault="003C6FF6" w:rsidP="00EC15AE">
            <w:pPr>
              <w:pStyle w:val="Zkladntext"/>
              <w:jc w:val="center"/>
            </w:pPr>
            <w:r>
              <w:t xml:space="preserve">    50</w:t>
            </w:r>
          </w:p>
        </w:tc>
        <w:tc>
          <w:tcPr>
            <w:tcW w:w="2761" w:type="dxa"/>
          </w:tcPr>
          <w:p w:rsidR="003C6FF6" w:rsidRPr="000D3C9E" w:rsidRDefault="003C6FF6" w:rsidP="00FE7AB9">
            <w:pPr>
              <w:pStyle w:val="Zkladntext"/>
              <w:jc w:val="center"/>
            </w:pPr>
            <w:r>
              <w:t xml:space="preserve">     71</w:t>
            </w:r>
          </w:p>
        </w:tc>
      </w:tr>
      <w:tr w:rsidR="003C6FF6" w:rsidTr="00EC15AE">
        <w:tc>
          <w:tcPr>
            <w:tcW w:w="3472" w:type="dxa"/>
          </w:tcPr>
          <w:p w:rsidR="003C6FF6" w:rsidRDefault="003C6FF6" w:rsidP="00EC15AE">
            <w:pPr>
              <w:pStyle w:val="Zkladntext"/>
            </w:pPr>
            <w:r>
              <w:t>živnostenský</w:t>
            </w:r>
          </w:p>
        </w:tc>
        <w:tc>
          <w:tcPr>
            <w:tcW w:w="2761" w:type="dxa"/>
          </w:tcPr>
          <w:p w:rsidR="003C6FF6" w:rsidRDefault="003C6FF6" w:rsidP="00FE7AB9">
            <w:pPr>
              <w:pStyle w:val="Zkladntext"/>
              <w:jc w:val="center"/>
            </w:pPr>
            <w:r>
              <w:t xml:space="preserve">   393</w:t>
            </w:r>
          </w:p>
        </w:tc>
        <w:tc>
          <w:tcPr>
            <w:tcW w:w="2761" w:type="dxa"/>
          </w:tcPr>
          <w:p w:rsidR="003C6FF6" w:rsidRDefault="003C6FF6" w:rsidP="00FE7AB9">
            <w:pPr>
              <w:pStyle w:val="Zkladntext"/>
              <w:jc w:val="center"/>
            </w:pPr>
            <w:r>
              <w:t xml:space="preserve">   384</w:t>
            </w:r>
          </w:p>
        </w:tc>
      </w:tr>
      <w:tr w:rsidR="003C6FF6" w:rsidTr="00EC15AE">
        <w:tc>
          <w:tcPr>
            <w:tcW w:w="3472" w:type="dxa"/>
          </w:tcPr>
          <w:p w:rsidR="003C6FF6" w:rsidRDefault="003C6FF6" w:rsidP="00EC15AE">
            <w:pPr>
              <w:pStyle w:val="Zkladntext"/>
            </w:pPr>
            <w:r>
              <w:t xml:space="preserve">výstavby </w:t>
            </w:r>
          </w:p>
        </w:tc>
        <w:tc>
          <w:tcPr>
            <w:tcW w:w="2761" w:type="dxa"/>
          </w:tcPr>
          <w:p w:rsidR="003C6FF6" w:rsidRDefault="003C6FF6" w:rsidP="00EC15AE">
            <w:pPr>
              <w:pStyle w:val="Zkladntext"/>
              <w:jc w:val="center"/>
            </w:pPr>
            <w:r>
              <w:t xml:space="preserve">    50</w:t>
            </w:r>
          </w:p>
        </w:tc>
        <w:tc>
          <w:tcPr>
            <w:tcW w:w="2761" w:type="dxa"/>
          </w:tcPr>
          <w:p w:rsidR="003C6FF6" w:rsidRDefault="003C6FF6" w:rsidP="00FE7AB9">
            <w:pPr>
              <w:pStyle w:val="Zkladntext"/>
              <w:jc w:val="center"/>
            </w:pPr>
            <w:r>
              <w:t xml:space="preserve">     87</w:t>
            </w:r>
          </w:p>
        </w:tc>
      </w:tr>
      <w:tr w:rsidR="003C6FF6" w:rsidTr="00EC15AE">
        <w:tc>
          <w:tcPr>
            <w:tcW w:w="3472" w:type="dxa"/>
          </w:tcPr>
          <w:p w:rsidR="003C6FF6" w:rsidRDefault="003C6FF6" w:rsidP="00EC15AE">
            <w:pPr>
              <w:pStyle w:val="Zkladntext"/>
            </w:pPr>
            <w:r>
              <w:t>občansko správní</w:t>
            </w:r>
          </w:p>
        </w:tc>
        <w:tc>
          <w:tcPr>
            <w:tcW w:w="2761" w:type="dxa"/>
          </w:tcPr>
          <w:p w:rsidR="003C6FF6" w:rsidRDefault="003C6FF6" w:rsidP="00FE7AB9">
            <w:pPr>
              <w:pStyle w:val="Zkladntext"/>
              <w:jc w:val="center"/>
            </w:pPr>
            <w:r>
              <w:t>2 060</w:t>
            </w:r>
          </w:p>
        </w:tc>
        <w:tc>
          <w:tcPr>
            <w:tcW w:w="2761" w:type="dxa"/>
          </w:tcPr>
          <w:p w:rsidR="003C6FF6" w:rsidRDefault="003C6FF6" w:rsidP="00FE7AB9">
            <w:pPr>
              <w:pStyle w:val="Zkladntext"/>
              <w:jc w:val="center"/>
            </w:pPr>
            <w:r>
              <w:t>1 699</w:t>
            </w:r>
          </w:p>
        </w:tc>
      </w:tr>
      <w:tr w:rsidR="003C6FF6" w:rsidTr="00EC15AE">
        <w:tc>
          <w:tcPr>
            <w:tcW w:w="3472" w:type="dxa"/>
          </w:tcPr>
          <w:p w:rsidR="003C6FF6" w:rsidRDefault="003C6FF6" w:rsidP="00EC15AE">
            <w:pPr>
              <w:pStyle w:val="Zkladntext"/>
            </w:pPr>
            <w:r>
              <w:t>sociální</w:t>
            </w:r>
          </w:p>
        </w:tc>
        <w:tc>
          <w:tcPr>
            <w:tcW w:w="2761" w:type="dxa"/>
          </w:tcPr>
          <w:p w:rsidR="003C6FF6" w:rsidRDefault="003C6FF6" w:rsidP="00E43959">
            <w:pPr>
              <w:pStyle w:val="Zkladntext"/>
              <w:jc w:val="left"/>
            </w:pPr>
            <w:r>
              <w:t xml:space="preserve">                        0</w:t>
            </w:r>
          </w:p>
        </w:tc>
        <w:tc>
          <w:tcPr>
            <w:tcW w:w="2761" w:type="dxa"/>
          </w:tcPr>
          <w:p w:rsidR="003C6FF6" w:rsidRDefault="003C6FF6" w:rsidP="00FE7AB9">
            <w:pPr>
              <w:pStyle w:val="Zkladntext"/>
              <w:jc w:val="center"/>
            </w:pPr>
            <w:r>
              <w:t xml:space="preserve">      0</w:t>
            </w:r>
          </w:p>
        </w:tc>
      </w:tr>
      <w:tr w:rsidR="003C6FF6" w:rsidTr="00EC15AE">
        <w:tc>
          <w:tcPr>
            <w:tcW w:w="3472" w:type="dxa"/>
          </w:tcPr>
          <w:p w:rsidR="003C6FF6" w:rsidRPr="00327DC2" w:rsidRDefault="003C6FF6" w:rsidP="00EC15AE">
            <w:pPr>
              <w:pStyle w:val="Zkladntext"/>
            </w:pPr>
            <w:r>
              <w:t xml:space="preserve">hospodářské správy </w:t>
            </w:r>
          </w:p>
        </w:tc>
        <w:tc>
          <w:tcPr>
            <w:tcW w:w="2761" w:type="dxa"/>
          </w:tcPr>
          <w:p w:rsidR="003C6FF6" w:rsidRPr="00327DC2" w:rsidRDefault="003C6FF6" w:rsidP="00EC15AE">
            <w:pPr>
              <w:pStyle w:val="Zkladntext"/>
              <w:jc w:val="left"/>
            </w:pPr>
            <w:r>
              <w:t xml:space="preserve">                    100</w:t>
            </w:r>
          </w:p>
        </w:tc>
        <w:tc>
          <w:tcPr>
            <w:tcW w:w="2761" w:type="dxa"/>
          </w:tcPr>
          <w:p w:rsidR="003C6FF6" w:rsidRPr="00327DC2" w:rsidRDefault="003C6FF6" w:rsidP="00FE7AB9">
            <w:pPr>
              <w:pStyle w:val="Zkladntext"/>
              <w:jc w:val="center"/>
            </w:pPr>
            <w:r>
              <w:t xml:space="preserve">  165</w:t>
            </w:r>
          </w:p>
        </w:tc>
      </w:tr>
      <w:tr w:rsidR="003C6FF6" w:rsidTr="00EC15AE">
        <w:tc>
          <w:tcPr>
            <w:tcW w:w="3472" w:type="dxa"/>
          </w:tcPr>
          <w:p w:rsidR="003C6FF6" w:rsidRDefault="003C6FF6" w:rsidP="00EC15AE">
            <w:pPr>
              <w:pStyle w:val="Zkladntext"/>
              <w:rPr>
                <w:b/>
              </w:rPr>
            </w:pPr>
            <w:r>
              <w:rPr>
                <w:b/>
              </w:rPr>
              <w:t>celkem</w:t>
            </w:r>
          </w:p>
        </w:tc>
        <w:tc>
          <w:tcPr>
            <w:tcW w:w="2761" w:type="dxa"/>
          </w:tcPr>
          <w:p w:rsidR="003C6FF6" w:rsidRDefault="003C6FF6" w:rsidP="00FE7AB9">
            <w:pPr>
              <w:pStyle w:val="Zkladntext"/>
              <w:jc w:val="left"/>
              <w:rPr>
                <w:b/>
              </w:rPr>
            </w:pPr>
            <w:r>
              <w:rPr>
                <w:b/>
              </w:rPr>
              <w:t xml:space="preserve">                 2 693</w:t>
            </w:r>
          </w:p>
        </w:tc>
        <w:tc>
          <w:tcPr>
            <w:tcW w:w="2761" w:type="dxa"/>
          </w:tcPr>
          <w:p w:rsidR="003C6FF6" w:rsidRDefault="003C6FF6" w:rsidP="00FE7AB9">
            <w:pPr>
              <w:pStyle w:val="Zkladntext"/>
              <w:jc w:val="left"/>
              <w:rPr>
                <w:b/>
              </w:rPr>
            </w:pPr>
            <w:r>
              <w:rPr>
                <w:b/>
              </w:rPr>
              <w:t xml:space="preserve">                 2 455</w:t>
            </w:r>
          </w:p>
        </w:tc>
      </w:tr>
    </w:tbl>
    <w:p w:rsidR="003C6FF6" w:rsidRDefault="003C6FF6" w:rsidP="00CF32A5">
      <w:pPr>
        <w:pStyle w:val="Zkladntext"/>
      </w:pPr>
    </w:p>
    <w:p w:rsidR="003C6FF6" w:rsidRDefault="003C6FF6" w:rsidP="00CF32A5">
      <w:pPr>
        <w:pStyle w:val="Zkladntext"/>
      </w:pPr>
      <w:r>
        <w:t>Objemově nejvyšší plnění příjmů ze správních poplatků vykázal odbor občansko správní - jde o správní poplatky, které souvisejí s vydáváním občanských průkazů, uzavřením sňatků bez trvalého pobytu na m. č., služby Czech Point, osvědčení o státním občanství a jiné, především pak poplatky za ověřování listin a podpisů (443 tis. Kč) a vydávání cestovních pasů (991 tis. Kč).</w:t>
      </w:r>
    </w:p>
    <w:p w:rsidR="003C6FF6" w:rsidRDefault="003C6FF6" w:rsidP="00CF32A5">
      <w:pPr>
        <w:pStyle w:val="Zkladntext"/>
      </w:pPr>
      <w:r>
        <w:t>Ekonomický odbor - u správního poplatku za vydané povolení k provozování VHP došlo k výraznému poklesu oproti předchozímu roku. V souvislosti se změnou loterního zákona je správní poplatek ve výši 5 000,- Kč stanoven od 1. 1. 2012 za přijetí žádosti, na rozdíl od minulého roku, kdy byl výběr tohoto poplatku za každý jednotlivý VHP.</w:t>
      </w:r>
    </w:p>
    <w:p w:rsidR="003C6FF6" w:rsidRDefault="003C6FF6" w:rsidP="00E43959">
      <w:pPr>
        <w:pStyle w:val="Zkladntext"/>
      </w:pPr>
      <w:r>
        <w:lastRenderedPageBreak/>
        <w:t xml:space="preserve">V roce 2012 bylo umístěno v hernách a v restauračních provozovnách cca 72 ks výherních hracích přístrojů, </w:t>
      </w:r>
    </w:p>
    <w:p w:rsidR="003C6FF6" w:rsidRDefault="003C6FF6" w:rsidP="00CF32A5">
      <w:pPr>
        <w:pStyle w:val="Zkladntext"/>
      </w:pPr>
      <w:r>
        <w:t xml:space="preserve">   </w:t>
      </w:r>
    </w:p>
    <w:p w:rsidR="003C6FF6" w:rsidRDefault="003C6FF6" w:rsidP="00CF32A5">
      <w:pPr>
        <w:pStyle w:val="Zkladntext"/>
        <w:rPr>
          <w:b/>
        </w:rPr>
      </w:pPr>
      <w:r>
        <w:rPr>
          <w:b/>
        </w:rPr>
        <w:t>Daň z nemovitostí</w:t>
      </w:r>
    </w:p>
    <w:p w:rsidR="003C6FF6" w:rsidRDefault="003C6FF6" w:rsidP="00CF32A5">
      <w:pPr>
        <w:pStyle w:val="Zkladntext"/>
      </w:pPr>
      <w:r>
        <w:t>Výnos z této daně je ve výši 8 663 tis. Kč. Jde o 100% inkaso daně, podle zákona o dani z nemovitostí, skutečně vybrané za nemovitosti na území městské části. Podstatná část této daně přichází na městskou část až v průběhu II. pololetí, což je dáno splatností této daně.</w:t>
      </w:r>
    </w:p>
    <w:p w:rsidR="003C6FF6" w:rsidRDefault="003C6FF6" w:rsidP="00CF32A5">
      <w:pPr>
        <w:pStyle w:val="Zkladntext"/>
        <w:rPr>
          <w:b/>
        </w:rPr>
      </w:pPr>
    </w:p>
    <w:p w:rsidR="003C6FF6" w:rsidRDefault="003C6FF6" w:rsidP="008836F1">
      <w:pPr>
        <w:pStyle w:val="Zkladntext"/>
      </w:pPr>
      <w:r>
        <w:rPr>
          <w:b/>
        </w:rPr>
        <w:t>Nedaňové příjmy</w:t>
      </w:r>
      <w:r>
        <w:t xml:space="preserve"> - plnění na 154% upraveného rozpočtu (20 643 tis. Kč) </w:t>
      </w:r>
    </w:p>
    <w:p w:rsidR="003C6FF6" w:rsidRDefault="003C6FF6" w:rsidP="00CF32A5">
      <w:pPr>
        <w:jc w:val="both"/>
        <w:rPr>
          <w:sz w:val="24"/>
          <w:szCs w:val="24"/>
        </w:rPr>
      </w:pPr>
      <w:r w:rsidRPr="005F71D1">
        <w:rPr>
          <w:sz w:val="24"/>
          <w:szCs w:val="24"/>
        </w:rPr>
        <w:t xml:space="preserve">Mezi nedaňové příjmy patří příjmy z vlastní činnosti, které zahrnují </w:t>
      </w:r>
      <w:r w:rsidRPr="00D80E9E">
        <w:rPr>
          <w:b/>
          <w:sz w:val="24"/>
          <w:szCs w:val="24"/>
        </w:rPr>
        <w:t>platb</w:t>
      </w:r>
      <w:r>
        <w:rPr>
          <w:b/>
          <w:sz w:val="24"/>
          <w:szCs w:val="24"/>
        </w:rPr>
        <w:t>u</w:t>
      </w:r>
      <w:r w:rsidRPr="00D80E9E">
        <w:rPr>
          <w:b/>
          <w:sz w:val="24"/>
          <w:szCs w:val="24"/>
        </w:rPr>
        <w:t xml:space="preserve"> za služby požární</w:t>
      </w:r>
      <w:r>
        <w:rPr>
          <w:sz w:val="24"/>
          <w:szCs w:val="24"/>
        </w:rPr>
        <w:t xml:space="preserve"> </w:t>
      </w:r>
      <w:r w:rsidRPr="00D80E9E">
        <w:rPr>
          <w:b/>
          <w:sz w:val="24"/>
          <w:szCs w:val="24"/>
        </w:rPr>
        <w:t>asistenc</w:t>
      </w:r>
      <w:r>
        <w:rPr>
          <w:b/>
          <w:sz w:val="24"/>
          <w:szCs w:val="24"/>
        </w:rPr>
        <w:t>e</w:t>
      </w:r>
      <w:r w:rsidRPr="00D80E9E">
        <w:rPr>
          <w:b/>
          <w:sz w:val="24"/>
          <w:szCs w:val="24"/>
        </w:rPr>
        <w:t xml:space="preserve"> při fotbalových utkáních</w:t>
      </w:r>
      <w:r>
        <w:rPr>
          <w:sz w:val="24"/>
          <w:szCs w:val="24"/>
        </w:rPr>
        <w:t xml:space="preserve"> ve výši 30 tis. Kč a </w:t>
      </w:r>
      <w:r w:rsidRPr="005F71D1">
        <w:rPr>
          <w:b/>
          <w:sz w:val="24"/>
          <w:szCs w:val="24"/>
        </w:rPr>
        <w:t>čtenářské poplatky</w:t>
      </w:r>
      <w:r w:rsidRPr="005F71D1">
        <w:rPr>
          <w:sz w:val="24"/>
          <w:szCs w:val="24"/>
        </w:rPr>
        <w:t xml:space="preserve"> v místní knihovně </w:t>
      </w:r>
      <w:r>
        <w:rPr>
          <w:sz w:val="24"/>
          <w:szCs w:val="24"/>
        </w:rPr>
        <w:t xml:space="preserve">ve výši </w:t>
      </w:r>
      <w:r w:rsidRPr="005F71D1">
        <w:rPr>
          <w:sz w:val="24"/>
          <w:szCs w:val="24"/>
        </w:rPr>
        <w:t>5</w:t>
      </w:r>
      <w:r>
        <w:rPr>
          <w:sz w:val="24"/>
          <w:szCs w:val="24"/>
        </w:rPr>
        <w:t>5</w:t>
      </w:r>
      <w:r w:rsidRPr="005F71D1">
        <w:rPr>
          <w:sz w:val="24"/>
          <w:szCs w:val="24"/>
        </w:rPr>
        <w:t xml:space="preserve"> tis. Kč</w:t>
      </w:r>
      <w:r>
        <w:rPr>
          <w:sz w:val="24"/>
          <w:szCs w:val="24"/>
        </w:rPr>
        <w:t xml:space="preserve">.  </w:t>
      </w:r>
    </w:p>
    <w:p w:rsidR="003C6FF6" w:rsidRDefault="003C6FF6" w:rsidP="00CF32A5">
      <w:pPr>
        <w:pStyle w:val="Zkladntext"/>
      </w:pPr>
      <w:r>
        <w:t xml:space="preserve">Dále jsou to </w:t>
      </w:r>
      <w:r>
        <w:rPr>
          <w:b/>
        </w:rPr>
        <w:t>příjmy z úroků</w:t>
      </w:r>
      <w:r>
        <w:t xml:space="preserve"> ve výši 13 097 tis. Kč - z toho úroky z termínovaných vkladů  v částce 7 863 tis. Kč, úroky z běžného účtu se zvýhodněnou roční úrokovou sazbou v částce 4 544 tis. Kč a úroky z ostatních bankovních účtů v částce 690 tis. Kč, </w:t>
      </w:r>
      <w:r>
        <w:rPr>
          <w:b/>
        </w:rPr>
        <w:t>přijaté sankční</w:t>
      </w:r>
      <w:r>
        <w:t xml:space="preserve"> </w:t>
      </w:r>
      <w:r>
        <w:rPr>
          <w:b/>
        </w:rPr>
        <w:t>platby</w:t>
      </w:r>
      <w:r>
        <w:t xml:space="preserve"> ve výši 791 tis. Kč - z toho pokuty ukládané jednotlivými odbory za porušení stavebního zákona, živnostenského zákona a dalších příslušných zákonů v částce 374 tis. Kč    a pokuty za nedodržení termínů předání staveb v částce 417 tis. Kč - akce: modernizace výtahů v panelovém domě v ul. Jiránkova </w:t>
      </w:r>
      <w:smartTag w:uri="urn:schemas-microsoft-com:office:smarttags" w:element="metricconverter">
        <w:smartTagPr>
          <w:attr w:name="ProductID" w:val="1135 a"/>
        </w:smartTagPr>
        <w:r>
          <w:t>1135 a</w:t>
        </w:r>
      </w:smartTag>
      <w:r>
        <w:t xml:space="preserve"> 1136 (211 tis. Kč), MŠ Bendova - zateplení objektu (103 tis. Kč), ZŠ genpor. Fr. Peřiny-rekonstrukce topení (83 tis. Kč) a ZŠ J. Wericha- rekonstrukce elektroinstalace (20 tis. Kč).</w:t>
      </w:r>
    </w:p>
    <w:p w:rsidR="003C6FF6" w:rsidRDefault="003C6FF6" w:rsidP="00CF32A5">
      <w:pPr>
        <w:jc w:val="both"/>
        <w:rPr>
          <w:sz w:val="24"/>
          <w:szCs w:val="24"/>
        </w:rPr>
      </w:pPr>
      <w:r w:rsidRPr="00895A1D">
        <w:rPr>
          <w:sz w:val="24"/>
          <w:szCs w:val="24"/>
        </w:rPr>
        <w:t xml:space="preserve">Součástí nedaňových příjmů jsou i </w:t>
      </w:r>
      <w:r w:rsidRPr="00895A1D">
        <w:rPr>
          <w:b/>
          <w:sz w:val="24"/>
          <w:szCs w:val="24"/>
        </w:rPr>
        <w:t>přijatá pojistná plnění</w:t>
      </w:r>
      <w:r>
        <w:rPr>
          <w:b/>
          <w:sz w:val="24"/>
          <w:szCs w:val="24"/>
        </w:rPr>
        <w:t xml:space="preserve"> od pojišťovny</w:t>
      </w:r>
      <w:r w:rsidRPr="00895A1D">
        <w:rPr>
          <w:sz w:val="24"/>
          <w:szCs w:val="24"/>
        </w:rPr>
        <w:t xml:space="preserve"> </w:t>
      </w:r>
      <w:r>
        <w:rPr>
          <w:sz w:val="24"/>
          <w:szCs w:val="24"/>
        </w:rPr>
        <w:t>ve výši 230</w:t>
      </w:r>
      <w:r w:rsidRPr="00895A1D">
        <w:rPr>
          <w:sz w:val="24"/>
          <w:szCs w:val="24"/>
        </w:rPr>
        <w:t xml:space="preserve"> tis. Kč), </w:t>
      </w:r>
      <w:r w:rsidRPr="00895A1D">
        <w:rPr>
          <w:b/>
          <w:sz w:val="24"/>
          <w:szCs w:val="24"/>
        </w:rPr>
        <w:t>příjmy z přijatých</w:t>
      </w:r>
      <w:r w:rsidRPr="00895A1D">
        <w:rPr>
          <w:sz w:val="24"/>
          <w:szCs w:val="24"/>
        </w:rPr>
        <w:t xml:space="preserve"> </w:t>
      </w:r>
      <w:r w:rsidRPr="00895A1D">
        <w:rPr>
          <w:b/>
          <w:sz w:val="24"/>
          <w:szCs w:val="24"/>
        </w:rPr>
        <w:t>peněžních darů</w:t>
      </w:r>
      <w:r w:rsidRPr="00895A1D">
        <w:rPr>
          <w:sz w:val="24"/>
          <w:szCs w:val="24"/>
        </w:rPr>
        <w:t xml:space="preserve"> </w:t>
      </w:r>
      <w:r>
        <w:rPr>
          <w:sz w:val="24"/>
          <w:szCs w:val="24"/>
        </w:rPr>
        <w:t xml:space="preserve">ve výši 535 </w:t>
      </w:r>
      <w:r w:rsidRPr="00895A1D">
        <w:rPr>
          <w:sz w:val="24"/>
          <w:szCs w:val="24"/>
        </w:rPr>
        <w:t>tis. Kč</w:t>
      </w:r>
      <w:r>
        <w:rPr>
          <w:sz w:val="24"/>
          <w:szCs w:val="24"/>
        </w:rPr>
        <w:t xml:space="preserve"> </w:t>
      </w:r>
      <w:r w:rsidRPr="00895A1D">
        <w:rPr>
          <w:sz w:val="24"/>
          <w:szCs w:val="24"/>
        </w:rPr>
        <w:t xml:space="preserve">- dárci: </w:t>
      </w:r>
      <w:r>
        <w:rPr>
          <w:sz w:val="24"/>
          <w:szCs w:val="24"/>
        </w:rPr>
        <w:t xml:space="preserve">Letiště Praha, a.s., K Letišti 6/1019, Praha 6 v částce 350 tis. Kč, ERILENS s.r.o., Papírenská 114/5, Praha 6 v částce 5 tis. Kč, BT-WUSTE, spol. s r.o., Velflíkova 10, Praha 6 v částce 30 tis. Kč, ČSOB, a.s., Radlická 333/150 Praha 5 v částce 15 tis. Kč, Otakar Chládek-Sadovnický a zahradnický servis, Ruzyňská 8/206, Praha 6 v částce 40 tis. Kč,  Z+Z ELEKTRO Jiří Zmatlík, Šimůnkova 1161/24, Praha 8 v částce 5 tis. Kč, Stavební údržba Jaroš a Slavík s.r.o., Jaselská 31, Praha 6 v částce 2 tis. Kč, </w:t>
      </w:r>
      <w:r w:rsidRPr="00895A1D">
        <w:rPr>
          <w:sz w:val="24"/>
          <w:szCs w:val="24"/>
        </w:rPr>
        <w:t>Autosalon Klokočka Centrum, a.s., Borského 876, Praha 5 v částce 10 tis. Kč</w:t>
      </w:r>
      <w:r>
        <w:rPr>
          <w:sz w:val="24"/>
          <w:szCs w:val="24"/>
        </w:rPr>
        <w:t xml:space="preserve">, DOMISTAV CZ, a.s., Foerstrova 897, Hradec Králové v částce 10 tis. Kč, PRANE s.r.o., U Beránky 11/685, Praha 6 v částce 4 tis. Kč, Nika STAV spol. s r.o., Makovského 1177/1, Praha 6 v částce 50 tis. Kč, Palečková Marie-PAWAkus, Vondroušova 1186/33, Praha 6            v částce 4 tis. Kč a Česká spořitelna, a.s., Olbrachtova 1929/62, Praha 4 v částce 10 tis. Kč, </w:t>
      </w:r>
      <w:r w:rsidRPr="00FD53BF">
        <w:rPr>
          <w:b/>
          <w:sz w:val="24"/>
          <w:szCs w:val="24"/>
        </w:rPr>
        <w:t>splátky</w:t>
      </w:r>
      <w:r>
        <w:rPr>
          <w:sz w:val="24"/>
          <w:szCs w:val="24"/>
        </w:rPr>
        <w:t xml:space="preserve"> </w:t>
      </w:r>
      <w:r w:rsidRPr="00C42EF0">
        <w:rPr>
          <w:b/>
          <w:sz w:val="24"/>
          <w:szCs w:val="24"/>
        </w:rPr>
        <w:t>půjčených</w:t>
      </w:r>
      <w:r>
        <w:rPr>
          <w:sz w:val="24"/>
          <w:szCs w:val="24"/>
        </w:rPr>
        <w:t xml:space="preserve"> </w:t>
      </w:r>
      <w:r w:rsidRPr="00C42EF0">
        <w:rPr>
          <w:b/>
          <w:sz w:val="24"/>
          <w:szCs w:val="24"/>
        </w:rPr>
        <w:t>prostředků od obyvatelstva</w:t>
      </w:r>
      <w:r>
        <w:rPr>
          <w:sz w:val="24"/>
          <w:szCs w:val="24"/>
        </w:rPr>
        <w:t xml:space="preserve"> ve výši 46 tis. Kč (návratné půjčky  ze sociálního fondu), </w:t>
      </w:r>
      <w:r w:rsidRPr="00895A1D">
        <w:rPr>
          <w:b/>
          <w:sz w:val="24"/>
          <w:szCs w:val="24"/>
        </w:rPr>
        <w:t>ostatní nedaňové příjmy</w:t>
      </w:r>
      <w:r>
        <w:rPr>
          <w:b/>
          <w:sz w:val="24"/>
          <w:szCs w:val="24"/>
        </w:rPr>
        <w:t xml:space="preserve"> </w:t>
      </w:r>
      <w:r>
        <w:rPr>
          <w:sz w:val="24"/>
          <w:szCs w:val="24"/>
        </w:rPr>
        <w:t>ve výši 5 770</w:t>
      </w:r>
      <w:r w:rsidRPr="00895A1D">
        <w:rPr>
          <w:sz w:val="24"/>
          <w:szCs w:val="24"/>
        </w:rPr>
        <w:t xml:space="preserve"> tis. Kč - z toho </w:t>
      </w:r>
      <w:r>
        <w:rPr>
          <w:sz w:val="24"/>
          <w:szCs w:val="24"/>
        </w:rPr>
        <w:t xml:space="preserve">především navýšení příjmů v souvislosti s převodem zůstatku nevyčerpaných finančních prostředků na mzdy a zákonné odvody za prosinec 2011 v částce 1 039 tis. Kč, vyúčtování finančního příspěvku za údržbu zeleně v kolejišti v ul. Makvského za rok 2011 v částce 91 tis. Kč, příjem z navráceného finančního příspěvku SVJ Vondroušova 1212-18 v částce 3 739 (poskytnuto v roce 2011 na výměnu oken a zateplení objektu), </w:t>
      </w:r>
      <w:r w:rsidRPr="00160DA2">
        <w:rPr>
          <w:b/>
          <w:sz w:val="24"/>
          <w:szCs w:val="24"/>
        </w:rPr>
        <w:t>vratky</w:t>
      </w:r>
      <w:r>
        <w:rPr>
          <w:sz w:val="24"/>
          <w:szCs w:val="24"/>
        </w:rPr>
        <w:t xml:space="preserve"> </w:t>
      </w:r>
      <w:r w:rsidRPr="00160DA2">
        <w:rPr>
          <w:b/>
          <w:sz w:val="24"/>
          <w:szCs w:val="24"/>
        </w:rPr>
        <w:t>nevyčerpaných příspěvků</w:t>
      </w:r>
      <w:r>
        <w:rPr>
          <w:sz w:val="24"/>
          <w:szCs w:val="24"/>
        </w:rPr>
        <w:t xml:space="preserve"> příspěvkovými organizacemi za rok 2011 ve výši 134 tis. Kč).</w:t>
      </w:r>
    </w:p>
    <w:p w:rsidR="003C6FF6" w:rsidRPr="00BE5623" w:rsidRDefault="003C6FF6" w:rsidP="00BE5623">
      <w:pPr>
        <w:pStyle w:val="Zkladntext2"/>
        <w:jc w:val="both"/>
        <w:rPr>
          <w:szCs w:val="24"/>
        </w:rPr>
      </w:pPr>
      <w:r>
        <w:rPr>
          <w:szCs w:val="24"/>
        </w:rPr>
        <w:t xml:space="preserve">Celková výše nedaňových příjmů je ovlivněna </w:t>
      </w:r>
      <w:r w:rsidRPr="00184F66">
        <w:rPr>
          <w:b/>
          <w:szCs w:val="24"/>
        </w:rPr>
        <w:t>finančním vypořádáním městské části se</w:t>
      </w:r>
      <w:r>
        <w:rPr>
          <w:szCs w:val="24"/>
        </w:rPr>
        <w:t xml:space="preserve"> </w:t>
      </w:r>
      <w:r w:rsidRPr="00184F66">
        <w:rPr>
          <w:b/>
          <w:szCs w:val="24"/>
        </w:rPr>
        <w:t>státním rozpočtem a rozpočtem hl.</w:t>
      </w:r>
      <w:r>
        <w:rPr>
          <w:b/>
          <w:szCs w:val="24"/>
        </w:rPr>
        <w:t xml:space="preserve"> </w:t>
      </w:r>
      <w:r w:rsidRPr="00184F66">
        <w:rPr>
          <w:b/>
          <w:szCs w:val="24"/>
        </w:rPr>
        <w:t>m. Prahy za rok 201</w:t>
      </w:r>
      <w:r>
        <w:rPr>
          <w:b/>
          <w:szCs w:val="24"/>
        </w:rPr>
        <w:t>1</w:t>
      </w:r>
      <w:r w:rsidRPr="00A65411">
        <w:rPr>
          <w:szCs w:val="24"/>
        </w:rPr>
        <w:t xml:space="preserve">, jehož částka (odvod) nám </w:t>
      </w:r>
      <w:r w:rsidRPr="00BE5623">
        <w:rPr>
          <w:szCs w:val="24"/>
        </w:rPr>
        <w:t xml:space="preserve">snižuje příjmy roku 2012 o 45 tis. Kč. Jde o </w:t>
      </w:r>
      <w:r w:rsidRPr="00BE5623">
        <w:rPr>
          <w:szCs w:val="24"/>
          <w:u w:val="single"/>
        </w:rPr>
        <w:t xml:space="preserve">odvod </w:t>
      </w:r>
      <w:r w:rsidRPr="00BE5623">
        <w:rPr>
          <w:szCs w:val="24"/>
        </w:rPr>
        <w:t>nevyčerpaných dotací ze státního rozpočtu ve výši 19</w:t>
      </w:r>
      <w:r>
        <w:rPr>
          <w:szCs w:val="24"/>
        </w:rPr>
        <w:t>4</w:t>
      </w:r>
      <w:r w:rsidRPr="00BE5623">
        <w:rPr>
          <w:szCs w:val="24"/>
        </w:rPr>
        <w:t xml:space="preserve"> tis. Kč (nevyčerpané dávky sociální péče a nečerpaná dotace na přípravu</w:t>
      </w:r>
      <w:r>
        <w:rPr>
          <w:szCs w:val="24"/>
        </w:rPr>
        <w:t xml:space="preserve">             </w:t>
      </w:r>
      <w:r w:rsidRPr="00BE5623">
        <w:rPr>
          <w:szCs w:val="24"/>
        </w:rPr>
        <w:t xml:space="preserve"> a provedení sčítání lidu, domů a bytů v roce 2011) a odvod do rozpočtu hl.</w:t>
      </w:r>
      <w:r>
        <w:rPr>
          <w:szCs w:val="24"/>
        </w:rPr>
        <w:t xml:space="preserve"> </w:t>
      </w:r>
      <w:r w:rsidRPr="00BE5623">
        <w:rPr>
          <w:szCs w:val="24"/>
        </w:rPr>
        <w:t xml:space="preserve">m. Prahy ve výši </w:t>
      </w:r>
      <w:r>
        <w:rPr>
          <w:szCs w:val="24"/>
        </w:rPr>
        <w:t xml:space="preserve"> </w:t>
      </w:r>
      <w:r w:rsidRPr="00BE5623">
        <w:rPr>
          <w:szCs w:val="24"/>
        </w:rPr>
        <w:t xml:space="preserve">9 tis. Kč (nevyčerpaná dotace na zkoušky zvláštní odborné způsobilosti a doplatky podílu místních poplatků) a </w:t>
      </w:r>
      <w:r w:rsidRPr="00BE5623">
        <w:rPr>
          <w:szCs w:val="24"/>
          <w:u w:val="single"/>
        </w:rPr>
        <w:t xml:space="preserve">dokrytí </w:t>
      </w:r>
      <w:r w:rsidRPr="00BE5623">
        <w:rPr>
          <w:szCs w:val="24"/>
        </w:rPr>
        <w:t xml:space="preserve">výdajů ze zdrojů státního rozpočtu ve výši 156 tis. Kč  (na výplatu příspěvku na péči) a z rozpočtu hl. m. Prahy ve výši 2 tis. Kč (vratka finančních prostředků na akci: Rekonstrukce Kapličky na Bílé Hoře). </w:t>
      </w:r>
    </w:p>
    <w:p w:rsidR="003C6FF6" w:rsidRDefault="003C6FF6" w:rsidP="00CF32A5">
      <w:pPr>
        <w:pStyle w:val="Zkladntext"/>
        <w:rPr>
          <w:b/>
        </w:rPr>
      </w:pPr>
      <w:r>
        <w:rPr>
          <w:b/>
        </w:rPr>
        <w:lastRenderedPageBreak/>
        <w:t xml:space="preserve">Kapitálové příjmy </w:t>
      </w:r>
      <w:r>
        <w:t>- plnění na 100% upraveného rozpočtu (3 136 tis. Kč)</w:t>
      </w:r>
    </w:p>
    <w:p w:rsidR="003C6FF6" w:rsidRDefault="003C6FF6" w:rsidP="00CF32A5">
      <w:pPr>
        <w:pStyle w:val="Zkladntext2"/>
        <w:jc w:val="both"/>
        <w:rPr>
          <w:sz w:val="20"/>
        </w:rPr>
      </w:pPr>
      <w:r>
        <w:t xml:space="preserve">Zahrnují finanční prostředky poskytnuté formou peněžních darů - </w:t>
      </w:r>
      <w:r w:rsidRPr="008D4518">
        <w:rPr>
          <w:szCs w:val="24"/>
        </w:rPr>
        <w:t>dárce:</w:t>
      </w:r>
      <w:r>
        <w:t xml:space="preserve"> Letiště Praha, a.s., K Letišti 6/1019, Praha </w:t>
      </w:r>
      <w:smartTag w:uri="urn:schemas-microsoft-com:office:smarttags" w:element="metricconverter">
        <w:smartTagPr>
          <w:attr w:name="ProductID" w:val="6 a"/>
        </w:smartTagPr>
        <w:r>
          <w:t>6 a</w:t>
        </w:r>
      </w:smartTag>
      <w:r>
        <w:t xml:space="preserve"> jsou určeny na spolufinancování výstavby skateparku ve výši 300 tis. Kč a na rekonstrukci silnic a chodníků a pořízení herního prvku na hřiště v ul. Opukova ve výši 2 836 tis. Kč. </w:t>
      </w:r>
    </w:p>
    <w:p w:rsidR="003C6FF6" w:rsidRDefault="003C6FF6" w:rsidP="00CF32A5">
      <w:pPr>
        <w:jc w:val="both"/>
      </w:pPr>
      <w:r>
        <w:t xml:space="preserve"> </w:t>
      </w:r>
    </w:p>
    <w:p w:rsidR="003C6FF6" w:rsidRDefault="003C6FF6" w:rsidP="00CF32A5">
      <w:pPr>
        <w:pStyle w:val="Zkladntext"/>
      </w:pPr>
      <w:r>
        <w:rPr>
          <w:b/>
        </w:rPr>
        <w:t>Přijaté dotace</w:t>
      </w:r>
      <w:r>
        <w:t xml:space="preserve"> - plnění na 100% upraveného rozpočtu (101 362 tis. Kč)</w:t>
      </w:r>
    </w:p>
    <w:p w:rsidR="003C6FF6" w:rsidRDefault="003C6FF6" w:rsidP="00CF32A5">
      <w:pPr>
        <w:pStyle w:val="Zkladntext"/>
      </w:pPr>
      <w:r>
        <w:rPr>
          <w:b/>
        </w:rPr>
        <w:t>Neinvestiční přijaté transfery ze státního rozpočtu</w:t>
      </w:r>
      <w:r>
        <w:t xml:space="preserve"> byly ve výši 19 039 tis. Kč a zahrnovaly dotaci na příspěvek na školství (2 864 tis. Kč) a dotaci na příspěvek  na  výkon státní správy (16 175 tis. Kč). </w:t>
      </w:r>
    </w:p>
    <w:p w:rsidR="003C6FF6" w:rsidRDefault="003C6FF6" w:rsidP="00CF32A5">
      <w:pPr>
        <w:pStyle w:val="Zkladntext2"/>
        <w:jc w:val="both"/>
      </w:pPr>
      <w:r>
        <w:rPr>
          <w:b/>
        </w:rPr>
        <w:t xml:space="preserve">Neinvestiční přijaté transfery z všeobecné pokladní správy Ministerstva financí </w:t>
      </w:r>
      <w:r>
        <w:t xml:space="preserve">byly ve výši 822 tis. Kč a zahrnovaly účelové dotace na financování výdajů v oblasti sociálně právní ochrany dětí (804 tis. Kč) a na přípravu voleb prezidenta ČR (18 tis. Kč). </w:t>
      </w:r>
    </w:p>
    <w:p w:rsidR="003C6FF6" w:rsidRDefault="003C6FF6" w:rsidP="00CF32A5">
      <w:pPr>
        <w:pStyle w:val="Zkladntext"/>
      </w:pPr>
      <w:r>
        <w:rPr>
          <w:b/>
        </w:rPr>
        <w:t>O</w:t>
      </w:r>
      <w:r w:rsidRPr="00D63C2F">
        <w:rPr>
          <w:b/>
        </w:rPr>
        <w:t>s</w:t>
      </w:r>
      <w:r w:rsidRPr="00B54FCF">
        <w:rPr>
          <w:b/>
        </w:rPr>
        <w:t xml:space="preserve">tatní neinvestiční přijaté transfery ze státního rozpočtu Ministerstva </w:t>
      </w:r>
      <w:r>
        <w:rPr>
          <w:b/>
        </w:rPr>
        <w:t xml:space="preserve">vnitra </w:t>
      </w:r>
      <w:r>
        <w:t>byly ve výši 400 tis. Kč a zahrnovaly účelovou dotaci na rozvoj infrastruktury v souvislosti se zajištěním bydlení pro azylanta.</w:t>
      </w:r>
    </w:p>
    <w:p w:rsidR="003C6FF6" w:rsidRDefault="003C6FF6" w:rsidP="00CF32A5">
      <w:pPr>
        <w:pStyle w:val="Zkladntext2"/>
        <w:jc w:val="both"/>
      </w:pPr>
      <w:r w:rsidRPr="006F2295">
        <w:rPr>
          <w:b/>
        </w:rPr>
        <w:t>Ostatní investiční přijaté transfery ze státního rozpočtu</w:t>
      </w:r>
      <w:r>
        <w:rPr>
          <w:b/>
        </w:rPr>
        <w:t xml:space="preserve"> Ministerstva vnitra</w:t>
      </w:r>
      <w:r>
        <w:t xml:space="preserve"> byly ve výši 350 tis. Kč a zahrnovaly účelovou dotaci na spolufinancování akce: Rozšíření kamerového souboru na území městské části. </w:t>
      </w:r>
    </w:p>
    <w:p w:rsidR="003C6FF6" w:rsidRDefault="003C6FF6" w:rsidP="000B33E2">
      <w:pPr>
        <w:pStyle w:val="Zkladntext2"/>
        <w:jc w:val="both"/>
      </w:pPr>
      <w:r w:rsidRPr="00B54FCF">
        <w:rPr>
          <w:b/>
        </w:rPr>
        <w:t xml:space="preserve">Neinvestiční </w:t>
      </w:r>
      <w:r>
        <w:rPr>
          <w:b/>
        </w:rPr>
        <w:t xml:space="preserve">přijaté transfery </w:t>
      </w:r>
      <w:r w:rsidRPr="00B54FCF">
        <w:rPr>
          <w:b/>
        </w:rPr>
        <w:t>z rozpočtu hl.</w:t>
      </w:r>
      <w:r>
        <w:rPr>
          <w:b/>
        </w:rPr>
        <w:t xml:space="preserve"> </w:t>
      </w:r>
      <w:r w:rsidRPr="00B54FCF">
        <w:rPr>
          <w:b/>
        </w:rPr>
        <w:t>m. Prahy</w:t>
      </w:r>
      <w:r>
        <w:t xml:space="preserve"> byly ve výši 85 251 tis. Kč                       a </w:t>
      </w:r>
      <w:r w:rsidRPr="000B33E2">
        <w:rPr>
          <w:u w:val="single"/>
        </w:rPr>
        <w:t>zahrn</w:t>
      </w:r>
      <w:r w:rsidRPr="00D1123B">
        <w:rPr>
          <w:u w:val="single"/>
        </w:rPr>
        <w:t>ovaly dotaci</w:t>
      </w:r>
      <w:r>
        <w:t xml:space="preserve">, která byla součástí </w:t>
      </w:r>
      <w:r w:rsidRPr="00D1123B">
        <w:rPr>
          <w:u w:val="single"/>
        </w:rPr>
        <w:t>schváleného rozpočtu na rok 20</w:t>
      </w:r>
      <w:r>
        <w:rPr>
          <w:u w:val="single"/>
        </w:rPr>
        <w:t>12</w:t>
      </w:r>
      <w:r>
        <w:t xml:space="preserve"> (61 673 tis. Kč)                a </w:t>
      </w:r>
      <w:r w:rsidRPr="00D1123B">
        <w:rPr>
          <w:u w:val="single"/>
        </w:rPr>
        <w:t>účelové dotace</w:t>
      </w:r>
      <w:r>
        <w:t xml:space="preserve"> (9 550 tis. Kč - z toho 5 144 tis. Kč z obdrženého odvodu z výherních hracích přístrojů a jiných technických herních zařízení za I.-III. čtvrtletí 2012 - viz. tabulka    č. 7 vč. komentáře). </w:t>
      </w:r>
    </w:p>
    <w:p w:rsidR="003C6FF6" w:rsidRDefault="003C6FF6" w:rsidP="00CF32A5">
      <w:pPr>
        <w:pStyle w:val="Zkladntext"/>
      </w:pPr>
      <w:r>
        <w:t xml:space="preserve">Součástí tohoto transferu je i </w:t>
      </w:r>
      <w:r w:rsidRPr="00006D8C">
        <w:rPr>
          <w:u w:val="single"/>
        </w:rPr>
        <w:t>navrácená daňová povinnost městské části na dani z příjmů</w:t>
      </w:r>
      <w:r>
        <w:t xml:space="preserve"> </w:t>
      </w:r>
      <w:r w:rsidRPr="00006D8C">
        <w:rPr>
          <w:u w:val="single"/>
        </w:rPr>
        <w:t>právnických osob hl.m. Prahy za rok 20</w:t>
      </w:r>
      <w:r>
        <w:rPr>
          <w:u w:val="single"/>
        </w:rPr>
        <w:t>11</w:t>
      </w:r>
      <w:r>
        <w:t xml:space="preserve"> ve výši 14 028 tis. Kč, která byla zahrnuta do kapitoly 10 Pokladní správa za účelem navýšení finanční rezervy v rozpočtu.</w:t>
      </w:r>
    </w:p>
    <w:p w:rsidR="003C6FF6" w:rsidRDefault="003C6FF6" w:rsidP="00CF32A5">
      <w:pPr>
        <w:pStyle w:val="Zkladntext2"/>
        <w:jc w:val="both"/>
      </w:pPr>
      <w:r w:rsidRPr="004F2D9D">
        <w:rPr>
          <w:b/>
        </w:rPr>
        <w:t>Ostatní neinvestiční přijaté transfery od rozpočtů</w:t>
      </w:r>
      <w:r>
        <w:t xml:space="preserve"> byly ve výši 500 tis. Kč a zahrnovaly dotaci z rozpočtu městské části Praha Zličín na financování sociálních služeb pro občany této městské části, které zajišťuje příspěvková organizace Centrum sociálně zdravotních služeb.</w:t>
      </w:r>
    </w:p>
    <w:p w:rsidR="003C6FF6" w:rsidRDefault="003C6FF6" w:rsidP="00CF32A5">
      <w:pPr>
        <w:pStyle w:val="Zkladntext"/>
      </w:pPr>
      <w:r w:rsidRPr="004F2D9D">
        <w:rPr>
          <w:b/>
        </w:rPr>
        <w:t>Ostatní investiční přijaté transfery od rozpočtů</w:t>
      </w:r>
      <w:r>
        <w:t xml:space="preserve"> ve výši mínus 5 000 tis. Kč, jde o převod finančních prostředků do rozpočtu hl. m. Prahy na spolufinancování výstavby hasičské zbrojnice. </w:t>
      </w:r>
    </w:p>
    <w:p w:rsidR="003C6FF6" w:rsidRDefault="003C6FF6" w:rsidP="00CF32A5">
      <w:pPr>
        <w:pStyle w:val="Zkladntext"/>
      </w:pPr>
    </w:p>
    <w:p w:rsidR="003C6FF6" w:rsidRDefault="003C6FF6" w:rsidP="00CF32A5">
      <w:pPr>
        <w:pStyle w:val="Zkladntext"/>
      </w:pPr>
      <w:r w:rsidRPr="00770507">
        <w:rPr>
          <w:b/>
        </w:rPr>
        <w:t>Převody z hospodářské činnosti</w:t>
      </w:r>
      <w:r>
        <w:t xml:space="preserve"> </w:t>
      </w:r>
      <w:r>
        <w:rPr>
          <w:b/>
        </w:rPr>
        <w:t xml:space="preserve">- </w:t>
      </w:r>
      <w:r>
        <w:t>plnění na 87% uprav.rozpočtu (193 975 tis. Kč)</w:t>
      </w:r>
    </w:p>
    <w:p w:rsidR="003C6FF6" w:rsidRDefault="003C6FF6" w:rsidP="00CF32A5">
      <w:pPr>
        <w:pStyle w:val="Zkladntext"/>
      </w:pPr>
      <w:r>
        <w:t>Prostřednictvím této položky byly do příjmů rozpočtu převedeny finančních prostředky z hospodářské činnosti a to ze zisku této činnosti ve výši 24 000 tis. Kč, z odpisů uplatňovaných do nákladů této činnosti v minulých letech ve výši 5 467 tis. Kč, ze zůstatkových cen uplatněných do nákladů této činnosti v minulých letech ve výši 388 tis. Kč  a pak také finanční prostředky z prodeje bytových jednotek, které jsou určené jako příjem do fondu obnovy majetku m. č. ve výši 194 120 tis. Kč.</w:t>
      </w:r>
    </w:p>
    <w:p w:rsidR="003C6FF6" w:rsidRDefault="003C6FF6" w:rsidP="00CF32A5">
      <w:pPr>
        <w:pStyle w:val="Zkladntext"/>
      </w:pPr>
      <w:r>
        <w:t>Celková výše převodů je ovlivněna částkou mínus 30 000 tis. Kč. Jde o převod finančních prostředků za účelem vytvoření lépe úročeného vkladového účtu v J</w:t>
      </w:r>
      <w:r>
        <w:rPr>
          <w:rFonts w:ascii="Calibri" w:hAnsi="Calibri"/>
        </w:rPr>
        <w:t>&amp;</w:t>
      </w:r>
      <w:r>
        <w:t>T bance, a.s.</w:t>
      </w:r>
    </w:p>
    <w:p w:rsidR="003C6FF6" w:rsidRDefault="003C6FF6" w:rsidP="00CF32A5">
      <w:pPr>
        <w:pStyle w:val="Zkladntext"/>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pPr>
        <w:outlineLvl w:val="0"/>
        <w:rPr>
          <w:b/>
          <w:sz w:val="24"/>
          <w:u w:val="single"/>
        </w:rPr>
      </w:pPr>
    </w:p>
    <w:p w:rsidR="003C6FF6" w:rsidRDefault="003C6FF6" w:rsidP="00304A41">
      <w:pPr>
        <w:pStyle w:val="Zkladntext"/>
        <w:outlineLvl w:val="0"/>
        <w:rPr>
          <w:b/>
        </w:rPr>
      </w:pPr>
      <w:r>
        <w:rPr>
          <w:b/>
        </w:rPr>
        <w:lastRenderedPageBreak/>
        <w:t>3. Výdaje</w:t>
      </w:r>
    </w:p>
    <w:p w:rsidR="003C6FF6" w:rsidRDefault="003C6FF6" w:rsidP="00304A41">
      <w:pPr>
        <w:pStyle w:val="Zkladntext"/>
      </w:pPr>
    </w:p>
    <w:p w:rsidR="003C6FF6" w:rsidRDefault="003C6FF6" w:rsidP="00304A41">
      <w:pPr>
        <w:pStyle w:val="Zkladntext"/>
      </w:pPr>
      <w:r>
        <w:t xml:space="preserve">     </w:t>
      </w:r>
      <w:r>
        <w:rPr>
          <w:u w:val="single"/>
        </w:rPr>
        <w:t>Celkové výdaje</w:t>
      </w:r>
      <w:r>
        <w:t xml:space="preserve"> dosáhly za rok 2012 výše </w:t>
      </w:r>
      <w:r>
        <w:rPr>
          <w:u w:val="single"/>
        </w:rPr>
        <w:t>229 327</w:t>
      </w:r>
      <w:r w:rsidRPr="00F247A7">
        <w:rPr>
          <w:u w:val="single"/>
        </w:rPr>
        <w:t xml:space="preserve"> tis. Kč</w:t>
      </w:r>
      <w:r>
        <w:t>, což představuje 71% upraveného rozpočtu. Na běžné výdaje připadá výše 141 582 tis. Kč a na kapitálové výdaje výše 87 745 tis. Kč.</w:t>
      </w:r>
    </w:p>
    <w:p w:rsidR="003C6FF6" w:rsidRDefault="003C6FF6" w:rsidP="00304A41">
      <w:pPr>
        <w:jc w:val="both"/>
        <w:rPr>
          <w:sz w:val="24"/>
          <w:u w:val="single"/>
        </w:rPr>
      </w:pPr>
    </w:p>
    <w:p w:rsidR="003C6FF6" w:rsidRPr="000856D7" w:rsidRDefault="003C6FF6" w:rsidP="000856D7">
      <w:pPr>
        <w:jc w:val="both"/>
        <w:rPr>
          <w:sz w:val="24"/>
          <w:szCs w:val="24"/>
          <w:u w:val="single"/>
        </w:rPr>
      </w:pPr>
      <w:r>
        <w:rPr>
          <w:sz w:val="24"/>
          <w:u w:val="single"/>
        </w:rPr>
        <w:t xml:space="preserve">Celkové výdaje dle jednotlivých kapitol v členění na běžné a kapitálové ukazuje                                    tabulka č. 2 </w:t>
      </w:r>
      <w:r w:rsidRPr="000856D7">
        <w:rPr>
          <w:sz w:val="24"/>
          <w:szCs w:val="24"/>
          <w:u w:val="single"/>
        </w:rPr>
        <w:t>Výdaje.</w:t>
      </w:r>
    </w:p>
    <w:p w:rsidR="003C6FF6" w:rsidRDefault="003C6FF6" w:rsidP="00304A41">
      <w:pPr>
        <w:pStyle w:val="Zkladntext"/>
      </w:pPr>
      <w:r>
        <w:t xml:space="preserve">  </w:t>
      </w:r>
    </w:p>
    <w:p w:rsidR="003C6FF6" w:rsidRDefault="003C6FF6" w:rsidP="00304A41">
      <w:pPr>
        <w:pStyle w:val="Zkladntext"/>
      </w:pPr>
      <w:r>
        <w:t xml:space="preserve">   Všechny kapitoly vykazují čerpání běžných ale i kapitálových výdajů pod 100% upraveného rozpočtu, tzn. úsporu ve výši 91 981 tis. Kč.  </w:t>
      </w:r>
    </w:p>
    <w:p w:rsidR="003C6FF6" w:rsidRDefault="003C6FF6" w:rsidP="00304A41">
      <w:pPr>
        <w:pStyle w:val="Zkladntext"/>
        <w:rPr>
          <w:u w:val="single"/>
        </w:rPr>
      </w:pPr>
    </w:p>
    <w:p w:rsidR="003C6FF6" w:rsidRDefault="003C6FF6" w:rsidP="00304A41">
      <w:pPr>
        <w:pStyle w:val="Zkladntext"/>
        <w:rPr>
          <w:u w:val="single"/>
        </w:rPr>
      </w:pPr>
      <w:r>
        <w:rPr>
          <w:u w:val="single"/>
        </w:rPr>
        <w:t>N</w:t>
      </w:r>
      <w:r w:rsidRPr="00882464">
        <w:rPr>
          <w:u w:val="single"/>
        </w:rPr>
        <w:t>ej</w:t>
      </w:r>
      <w:r>
        <w:rPr>
          <w:u w:val="single"/>
        </w:rPr>
        <w:t xml:space="preserve">vyšší úsporu v </w:t>
      </w:r>
      <w:r w:rsidRPr="00882464">
        <w:rPr>
          <w:u w:val="single"/>
        </w:rPr>
        <w:t xml:space="preserve">čerpání běžných </w:t>
      </w:r>
      <w:r w:rsidRPr="005D1889">
        <w:rPr>
          <w:u w:val="single"/>
        </w:rPr>
        <w:t>výdajů vykazují kapitoly</w:t>
      </w:r>
      <w:r>
        <w:rPr>
          <w:u w:val="single"/>
        </w:rPr>
        <w:t>:</w:t>
      </w:r>
    </w:p>
    <w:p w:rsidR="003C6FF6" w:rsidRDefault="003C6FF6" w:rsidP="00304A41">
      <w:pPr>
        <w:pStyle w:val="Zkladntext"/>
      </w:pPr>
      <w:r w:rsidRPr="005D1889">
        <w:rPr>
          <w:u w:val="single"/>
        </w:rPr>
        <w:t>10 Pokladní správa</w:t>
      </w:r>
      <w:r>
        <w:t xml:space="preserve"> (mínus 15 893 tis. Kč) - nečerpaná finanční rezerva, která byla vytvořena z navrácené daňové povinnosti za rok 2011, </w:t>
      </w:r>
    </w:p>
    <w:p w:rsidR="003C6FF6" w:rsidRDefault="003C6FF6" w:rsidP="00304A41">
      <w:pPr>
        <w:pStyle w:val="Zkladntext"/>
      </w:pPr>
      <w:r w:rsidRPr="005D1889">
        <w:rPr>
          <w:u w:val="single"/>
        </w:rPr>
        <w:t>03 Doprava</w:t>
      </w:r>
      <w:r>
        <w:t xml:space="preserve"> (mínus 6 324 tis. Kč) - nebyly realizovány finančně náročnější opravy a to oprava chodníku před poliklinikou a především oprava chodníků v ul. Augustova-Hekova, kdy realizace měla navazovat na stavbu „Technická infrastruktura Řepy“ financovaná MHMP-dosud nezačala,</w:t>
      </w:r>
    </w:p>
    <w:p w:rsidR="003C6FF6" w:rsidRDefault="003C6FF6" w:rsidP="00304A41">
      <w:pPr>
        <w:pStyle w:val="Zkladntext"/>
      </w:pPr>
      <w:r w:rsidRPr="005D1889">
        <w:rPr>
          <w:u w:val="single"/>
        </w:rPr>
        <w:t>09 Vnitřní správa</w:t>
      </w:r>
      <w:r>
        <w:t xml:space="preserve"> (mínus 4 700 tis. Kč) - nižší výdaje na nákup služeb, na nákup materiálu         a drobného majetku a na nákup vody, paliv a energie,</w:t>
      </w:r>
    </w:p>
    <w:p w:rsidR="003C6FF6" w:rsidRDefault="003C6FF6" w:rsidP="00304A41">
      <w:pPr>
        <w:pStyle w:val="Zkladntext"/>
      </w:pPr>
      <w:r w:rsidRPr="005D1889">
        <w:rPr>
          <w:u w:val="single"/>
        </w:rPr>
        <w:t>02 Městská infrastruktura</w:t>
      </w:r>
      <w:r>
        <w:t xml:space="preserve"> (mínus 3 635 tis. Kč) - nižší výdaje na údržbu zeleně,</w:t>
      </w:r>
    </w:p>
    <w:p w:rsidR="003C6FF6" w:rsidRDefault="003C6FF6" w:rsidP="00304A41">
      <w:pPr>
        <w:pStyle w:val="Zkladntext"/>
      </w:pPr>
      <w:r w:rsidRPr="005D1889">
        <w:rPr>
          <w:u w:val="single"/>
        </w:rPr>
        <w:t>06 Kultura, sport a cestovní ruch</w:t>
      </w:r>
      <w:r>
        <w:t xml:space="preserve"> (mínus 1 576 tis. Kč) - nižší výdaje na tisk časopisu Řepská sedmnáctka a na sportovní a kulturní akce pořádané městskou částí. </w:t>
      </w:r>
    </w:p>
    <w:p w:rsidR="003C6FF6" w:rsidRDefault="003C6FF6" w:rsidP="00304A41">
      <w:pPr>
        <w:pStyle w:val="Zkladntext"/>
        <w:rPr>
          <w:u w:val="single"/>
        </w:rPr>
      </w:pPr>
    </w:p>
    <w:p w:rsidR="003C6FF6" w:rsidRDefault="003C6FF6" w:rsidP="00304A41">
      <w:pPr>
        <w:pStyle w:val="Zkladntext"/>
        <w:rPr>
          <w:u w:val="single"/>
        </w:rPr>
      </w:pPr>
      <w:r>
        <w:rPr>
          <w:u w:val="single"/>
        </w:rPr>
        <w:t>Nejvyšší úsporu v č</w:t>
      </w:r>
      <w:r w:rsidRPr="00882464">
        <w:rPr>
          <w:u w:val="single"/>
        </w:rPr>
        <w:t xml:space="preserve">erpání kapitálových </w:t>
      </w:r>
      <w:r w:rsidRPr="006A2E56">
        <w:rPr>
          <w:u w:val="single"/>
        </w:rPr>
        <w:t>výdajů vykazují kapitoly</w:t>
      </w:r>
      <w:r>
        <w:rPr>
          <w:u w:val="single"/>
        </w:rPr>
        <w:t>:</w:t>
      </w:r>
    </w:p>
    <w:p w:rsidR="003C6FF6" w:rsidRDefault="003C6FF6" w:rsidP="00304A41">
      <w:pPr>
        <w:pStyle w:val="Zkladntext"/>
      </w:pPr>
      <w:r>
        <w:rPr>
          <w:u w:val="single"/>
        </w:rPr>
        <w:t>01 Rozvoj obce</w:t>
      </w:r>
      <w:r>
        <w:t xml:space="preserve"> (minus 17 916 tis. Kč) - akce: Čistovická 241-rek.objektu, dodavatel nedodržel termín dokončení stavby, dokončení v roce 2013, akce: Žufanova 1112-14-modernizace výtahů, zahájení montáže bude v roce 2013, akce: Socháňova 1221-nová ordinace pro lékaře, realizace bude probíhat současně se zateplením objektu a to v roce 2013, akce: rekonstrukce volných bytů, bude pokračovat v roce 2013,</w:t>
      </w:r>
    </w:p>
    <w:p w:rsidR="003C6FF6" w:rsidRDefault="003C6FF6" w:rsidP="00304A41">
      <w:pPr>
        <w:pStyle w:val="Zkladntext"/>
      </w:pPr>
      <w:r w:rsidRPr="005D7B51">
        <w:rPr>
          <w:u w:val="single"/>
        </w:rPr>
        <w:t>04 Školství</w:t>
      </w:r>
      <w:r>
        <w:t xml:space="preserve"> (mínus 14 257 Kč) - akce: MŠ Bendova-zateplení objektu, nižší výdaje na provedení stavby, akce: MŠ Laudova-rek.elektroinstalace, výběr zhotovitele byl posunut do roku 2013, akce: ZŠ J.Wericha-rek. topného systému a elektroinstalace, byla provedena pouze rekonstrukce topného systému,</w:t>
      </w:r>
    </w:p>
    <w:p w:rsidR="003C6FF6" w:rsidRDefault="003C6FF6" w:rsidP="00304A41">
      <w:pPr>
        <w:pStyle w:val="Zkladntext"/>
      </w:pPr>
      <w:r w:rsidRPr="005D7B51">
        <w:rPr>
          <w:u w:val="single"/>
        </w:rPr>
        <w:t>06 Kultura, sport a cestovní ruch</w:t>
      </w:r>
      <w:r>
        <w:t xml:space="preserve"> (mínus 12 476 tis. Kč) - akce: Sportovní centrum Na Chobotě, výdaje na přípravné práce spojené s výstavbou tohoto areálu nebyly čerpány,</w:t>
      </w:r>
    </w:p>
    <w:p w:rsidR="003C6FF6" w:rsidRDefault="003C6FF6" w:rsidP="00304A41">
      <w:pPr>
        <w:pStyle w:val="Zkladntext"/>
      </w:pPr>
      <w:r w:rsidRPr="005D7B51">
        <w:rPr>
          <w:u w:val="single"/>
        </w:rPr>
        <w:t>07 Bezpečnost</w:t>
      </w:r>
      <w:r>
        <w:t xml:space="preserve"> (mínus 7 651 tis. Kč) - akce: Výstavba lokálního kamerového systému, nebyla realizovaná, akce: Rozšíření městského kamerového systému, nižší výdaje na realizaci. </w:t>
      </w:r>
    </w:p>
    <w:p w:rsidR="003C6FF6" w:rsidRDefault="003C6FF6" w:rsidP="00304A41">
      <w:pPr>
        <w:pStyle w:val="Zkladntext"/>
      </w:pPr>
    </w:p>
    <w:p w:rsidR="003C6FF6" w:rsidRDefault="003C6FF6" w:rsidP="00304A41">
      <w:pPr>
        <w:pStyle w:val="Zkladntext"/>
      </w:pPr>
    </w:p>
    <w:p w:rsidR="003C6FF6" w:rsidRDefault="003C6FF6" w:rsidP="00304A41">
      <w:pPr>
        <w:pStyle w:val="Zkladntext"/>
      </w:pPr>
    </w:p>
    <w:p w:rsidR="003C6FF6" w:rsidRDefault="003C6FF6" w:rsidP="00304A41">
      <w:pPr>
        <w:pStyle w:val="Zkladntext"/>
      </w:pPr>
    </w:p>
    <w:p w:rsidR="003C6FF6" w:rsidRDefault="003C6FF6" w:rsidP="00304A41">
      <w:pPr>
        <w:pStyle w:val="Zkladntext"/>
      </w:pPr>
    </w:p>
    <w:p w:rsidR="003C6FF6" w:rsidRDefault="003C6FF6" w:rsidP="00304A41">
      <w:pPr>
        <w:pStyle w:val="Zkladntext"/>
      </w:pPr>
    </w:p>
    <w:p w:rsidR="003C6FF6" w:rsidRDefault="003C6FF6" w:rsidP="00304A41">
      <w:pPr>
        <w:pStyle w:val="Zkladntext"/>
      </w:pPr>
    </w:p>
    <w:p w:rsidR="003C6FF6" w:rsidRDefault="003C6FF6" w:rsidP="00304A41">
      <w:pPr>
        <w:pStyle w:val="Zkladntext"/>
      </w:pPr>
    </w:p>
    <w:p w:rsidR="003C6FF6" w:rsidRDefault="003C6FF6" w:rsidP="00304A41">
      <w:pPr>
        <w:pStyle w:val="Zkladntext"/>
      </w:pPr>
    </w:p>
    <w:p w:rsidR="003C6FF6" w:rsidRDefault="003C6FF6" w:rsidP="00304A41">
      <w:pPr>
        <w:pStyle w:val="Zkladntext"/>
      </w:pPr>
    </w:p>
    <w:p w:rsidR="003C6FF6" w:rsidRDefault="003C6FF6" w:rsidP="00304A41">
      <w:pPr>
        <w:pStyle w:val="Zkladntext"/>
      </w:pPr>
    </w:p>
    <w:p w:rsidR="003C6FF6" w:rsidRDefault="003C6FF6" w:rsidP="00304A41">
      <w:pPr>
        <w:pStyle w:val="Zkladntext"/>
      </w:pPr>
      <w:r>
        <w:lastRenderedPageBreak/>
        <w:t xml:space="preserve">Podíl běžných výdajů jednotlivých kapitol na celkových běžných výdajích a podíl kapitálových výdajů jednotlivých kapitol na celkových kapitálových výdajích ukazuje níže uvedený přehled, ze kterého je patrné, že největší objem běžných výdajů je v kapitole            09 Vnitřní správa (40,8% skutečnosti r. 2012), v kapitole 04 Školství (28,2% skutečnosti       r. 2012) a v kapitole 02 Městská infrastruktura (9,5% skutečnosti r. 2012)  a největší objem kapitálových výdajů je v kapitole 04 Školství (59,7% skutečnosti r. 2012) a v kapitole          </w:t>
      </w:r>
      <w:r w:rsidRPr="005A34B3">
        <w:t xml:space="preserve"> </w:t>
      </w:r>
      <w:r>
        <w:t>01 Rozvoj obce (16,5% skutečnosti r. 2012).</w:t>
      </w:r>
    </w:p>
    <w:p w:rsidR="003C6FF6" w:rsidRDefault="003C6FF6" w:rsidP="00304A41">
      <w:pPr>
        <w:pStyle w:val="Zkladntex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2"/>
        <w:gridCol w:w="1842"/>
        <w:gridCol w:w="1842"/>
        <w:gridCol w:w="1915"/>
        <w:gridCol w:w="1769"/>
      </w:tblGrid>
      <w:tr w:rsidR="003C6FF6" w:rsidTr="000856D7">
        <w:tc>
          <w:tcPr>
            <w:tcW w:w="1842" w:type="dxa"/>
          </w:tcPr>
          <w:p w:rsidR="003C6FF6" w:rsidRDefault="003C6FF6" w:rsidP="000856D7">
            <w:pPr>
              <w:pStyle w:val="Zkladntext"/>
            </w:pPr>
            <w:r>
              <w:t>kapitola</w:t>
            </w:r>
          </w:p>
        </w:tc>
        <w:tc>
          <w:tcPr>
            <w:tcW w:w="1842" w:type="dxa"/>
          </w:tcPr>
          <w:p w:rsidR="003C6FF6" w:rsidRPr="00CE7D21" w:rsidRDefault="003C6FF6" w:rsidP="000856D7">
            <w:pPr>
              <w:pStyle w:val="Zkladntext"/>
              <w:rPr>
                <w:sz w:val="20"/>
              </w:rPr>
            </w:pPr>
            <w:r>
              <w:t xml:space="preserve">  </w:t>
            </w:r>
            <w:r w:rsidRPr="00CE7D21">
              <w:rPr>
                <w:sz w:val="20"/>
              </w:rPr>
              <w:t>běžné výdaje</w:t>
            </w:r>
          </w:p>
          <w:p w:rsidR="003C6FF6" w:rsidRDefault="003C6FF6" w:rsidP="005D7B51">
            <w:pPr>
              <w:pStyle w:val="Zkladntext"/>
            </w:pPr>
            <w:r w:rsidRPr="00CE7D21">
              <w:rPr>
                <w:sz w:val="20"/>
              </w:rPr>
              <w:t xml:space="preserve">  r. 2012 v tis.</w:t>
            </w:r>
            <w:r>
              <w:rPr>
                <w:sz w:val="20"/>
              </w:rPr>
              <w:t xml:space="preserve"> </w:t>
            </w:r>
            <w:r w:rsidRPr="00CE7D21">
              <w:rPr>
                <w:sz w:val="20"/>
              </w:rPr>
              <w:t>Kč</w:t>
            </w:r>
          </w:p>
        </w:tc>
        <w:tc>
          <w:tcPr>
            <w:tcW w:w="1842" w:type="dxa"/>
          </w:tcPr>
          <w:p w:rsidR="003C6FF6" w:rsidRPr="00CE7D21" w:rsidRDefault="003C6FF6" w:rsidP="000856D7">
            <w:pPr>
              <w:pStyle w:val="Zkladntext"/>
              <w:rPr>
                <w:sz w:val="20"/>
              </w:rPr>
            </w:pPr>
            <w:r w:rsidRPr="00CE7D21">
              <w:rPr>
                <w:sz w:val="20"/>
              </w:rPr>
              <w:t xml:space="preserve"> % z celkových</w:t>
            </w:r>
          </w:p>
          <w:p w:rsidR="003C6FF6" w:rsidRPr="00CE7D21" w:rsidRDefault="003C6FF6" w:rsidP="000856D7">
            <w:pPr>
              <w:pStyle w:val="Zkladntext"/>
              <w:rPr>
                <w:sz w:val="20"/>
              </w:rPr>
            </w:pPr>
            <w:r w:rsidRPr="00CE7D21">
              <w:rPr>
                <w:sz w:val="20"/>
              </w:rPr>
              <w:t>běžných výdajů</w:t>
            </w:r>
          </w:p>
        </w:tc>
        <w:tc>
          <w:tcPr>
            <w:tcW w:w="1915" w:type="dxa"/>
          </w:tcPr>
          <w:p w:rsidR="003C6FF6" w:rsidRPr="00CE7D21" w:rsidRDefault="003C6FF6" w:rsidP="000856D7">
            <w:pPr>
              <w:pStyle w:val="Zkladntext"/>
              <w:rPr>
                <w:sz w:val="20"/>
              </w:rPr>
            </w:pPr>
            <w:r>
              <w:rPr>
                <w:sz w:val="20"/>
              </w:rPr>
              <w:t xml:space="preserve"> </w:t>
            </w:r>
            <w:r w:rsidRPr="00CE7D21">
              <w:rPr>
                <w:sz w:val="20"/>
              </w:rPr>
              <w:t>kapitálové výdaje</w:t>
            </w:r>
          </w:p>
          <w:p w:rsidR="003C6FF6" w:rsidRPr="00CE7D21" w:rsidRDefault="003C6FF6" w:rsidP="005D7B51">
            <w:pPr>
              <w:pStyle w:val="Zkladntext"/>
              <w:rPr>
                <w:sz w:val="20"/>
              </w:rPr>
            </w:pPr>
            <w:r w:rsidRPr="00CE7D21">
              <w:rPr>
                <w:sz w:val="20"/>
              </w:rPr>
              <w:t xml:space="preserve"> </w:t>
            </w:r>
            <w:r>
              <w:rPr>
                <w:sz w:val="20"/>
              </w:rPr>
              <w:t xml:space="preserve"> </w:t>
            </w:r>
            <w:r w:rsidRPr="00CE7D21">
              <w:rPr>
                <w:sz w:val="20"/>
              </w:rPr>
              <w:t xml:space="preserve"> r. 2012 v tis. Kč</w:t>
            </w:r>
          </w:p>
        </w:tc>
        <w:tc>
          <w:tcPr>
            <w:tcW w:w="1769" w:type="dxa"/>
          </w:tcPr>
          <w:p w:rsidR="003C6FF6" w:rsidRPr="00CE7D21" w:rsidRDefault="003C6FF6" w:rsidP="000856D7">
            <w:pPr>
              <w:pStyle w:val="Zkladntext"/>
              <w:rPr>
                <w:sz w:val="20"/>
              </w:rPr>
            </w:pPr>
            <w:r>
              <w:rPr>
                <w:sz w:val="20"/>
              </w:rPr>
              <w:t xml:space="preserve"> </w:t>
            </w:r>
            <w:r w:rsidRPr="00CE7D21">
              <w:rPr>
                <w:sz w:val="20"/>
              </w:rPr>
              <w:t>% z celkových</w:t>
            </w:r>
          </w:p>
          <w:p w:rsidR="003C6FF6" w:rsidRPr="00CE7D21" w:rsidRDefault="003C6FF6" w:rsidP="00CE7D21">
            <w:pPr>
              <w:pStyle w:val="Zkladntext"/>
              <w:rPr>
                <w:sz w:val="20"/>
              </w:rPr>
            </w:pPr>
            <w:r w:rsidRPr="00CE7D21">
              <w:rPr>
                <w:sz w:val="20"/>
              </w:rPr>
              <w:t xml:space="preserve"> </w:t>
            </w:r>
            <w:r>
              <w:rPr>
                <w:sz w:val="20"/>
              </w:rPr>
              <w:t>k</w:t>
            </w:r>
            <w:r w:rsidRPr="00CE7D21">
              <w:rPr>
                <w:sz w:val="20"/>
              </w:rPr>
              <w:t>apitál</w:t>
            </w:r>
            <w:r>
              <w:rPr>
                <w:sz w:val="20"/>
              </w:rPr>
              <w:t xml:space="preserve">. </w:t>
            </w:r>
            <w:r w:rsidRPr="00CE7D21">
              <w:rPr>
                <w:sz w:val="20"/>
              </w:rPr>
              <w:t>výdajů</w:t>
            </w:r>
          </w:p>
        </w:tc>
      </w:tr>
      <w:tr w:rsidR="003C6FF6" w:rsidTr="000856D7">
        <w:tc>
          <w:tcPr>
            <w:tcW w:w="1842" w:type="dxa"/>
          </w:tcPr>
          <w:p w:rsidR="003C6FF6" w:rsidRDefault="003C6FF6" w:rsidP="000856D7">
            <w:pPr>
              <w:pStyle w:val="Zkladntext"/>
              <w:rPr>
                <w:sz w:val="20"/>
              </w:rPr>
            </w:pPr>
            <w:r>
              <w:rPr>
                <w:sz w:val="20"/>
              </w:rPr>
              <w:t>01 Rozvoj obce</w:t>
            </w:r>
          </w:p>
        </w:tc>
        <w:tc>
          <w:tcPr>
            <w:tcW w:w="1842" w:type="dxa"/>
          </w:tcPr>
          <w:p w:rsidR="003C6FF6" w:rsidRDefault="003C6FF6" w:rsidP="005D7B51">
            <w:pPr>
              <w:pStyle w:val="Zkladntext"/>
              <w:jc w:val="center"/>
            </w:pPr>
            <w:r>
              <w:t xml:space="preserve">  2 733  </w:t>
            </w:r>
          </w:p>
        </w:tc>
        <w:tc>
          <w:tcPr>
            <w:tcW w:w="1842" w:type="dxa"/>
          </w:tcPr>
          <w:p w:rsidR="003C6FF6" w:rsidRDefault="003C6FF6" w:rsidP="00383014">
            <w:pPr>
              <w:pStyle w:val="Zkladntext"/>
              <w:jc w:val="center"/>
            </w:pPr>
            <w:r>
              <w:t xml:space="preserve">  1,9</w:t>
            </w:r>
          </w:p>
        </w:tc>
        <w:tc>
          <w:tcPr>
            <w:tcW w:w="1915" w:type="dxa"/>
          </w:tcPr>
          <w:p w:rsidR="003C6FF6" w:rsidRDefault="003C6FF6" w:rsidP="000856D7">
            <w:pPr>
              <w:pStyle w:val="Zkladntext"/>
              <w:jc w:val="center"/>
            </w:pPr>
            <w:r>
              <w:t>14 490</w:t>
            </w:r>
          </w:p>
        </w:tc>
        <w:tc>
          <w:tcPr>
            <w:tcW w:w="1769" w:type="dxa"/>
          </w:tcPr>
          <w:p w:rsidR="003C6FF6" w:rsidRDefault="003C6FF6" w:rsidP="005A34B3">
            <w:pPr>
              <w:pStyle w:val="Zkladntext"/>
              <w:jc w:val="center"/>
              <w:rPr>
                <w:b/>
              </w:rPr>
            </w:pPr>
            <w:r>
              <w:rPr>
                <w:b/>
              </w:rPr>
              <w:t>16,5</w:t>
            </w:r>
          </w:p>
        </w:tc>
      </w:tr>
      <w:tr w:rsidR="003C6FF6" w:rsidTr="000856D7">
        <w:tc>
          <w:tcPr>
            <w:tcW w:w="1842" w:type="dxa"/>
          </w:tcPr>
          <w:p w:rsidR="003C6FF6" w:rsidRDefault="003C6FF6" w:rsidP="000856D7">
            <w:pPr>
              <w:pStyle w:val="Zkladntext"/>
              <w:rPr>
                <w:sz w:val="20"/>
              </w:rPr>
            </w:pPr>
            <w:r>
              <w:rPr>
                <w:sz w:val="20"/>
              </w:rPr>
              <w:t>02 Městská infrastr.</w:t>
            </w:r>
          </w:p>
        </w:tc>
        <w:tc>
          <w:tcPr>
            <w:tcW w:w="1842" w:type="dxa"/>
          </w:tcPr>
          <w:p w:rsidR="003C6FF6" w:rsidRDefault="003C6FF6" w:rsidP="005D7B51">
            <w:pPr>
              <w:pStyle w:val="Zkladntext"/>
              <w:jc w:val="center"/>
            </w:pPr>
            <w:r>
              <w:t>13 532</w:t>
            </w:r>
          </w:p>
        </w:tc>
        <w:tc>
          <w:tcPr>
            <w:tcW w:w="1842" w:type="dxa"/>
          </w:tcPr>
          <w:p w:rsidR="003C6FF6" w:rsidRPr="00383014" w:rsidRDefault="003C6FF6" w:rsidP="00383014">
            <w:pPr>
              <w:pStyle w:val="Zkladntext"/>
              <w:jc w:val="center"/>
              <w:rPr>
                <w:b/>
              </w:rPr>
            </w:pPr>
            <w:r>
              <w:t xml:space="preserve">  </w:t>
            </w:r>
            <w:r w:rsidRPr="00383014">
              <w:rPr>
                <w:b/>
              </w:rPr>
              <w:t>9,5</w:t>
            </w:r>
          </w:p>
        </w:tc>
        <w:tc>
          <w:tcPr>
            <w:tcW w:w="1915" w:type="dxa"/>
          </w:tcPr>
          <w:p w:rsidR="003C6FF6" w:rsidRDefault="003C6FF6" w:rsidP="005D7B51">
            <w:pPr>
              <w:pStyle w:val="Zkladntext"/>
              <w:jc w:val="center"/>
            </w:pPr>
            <w:r>
              <w:t xml:space="preserve">  4 769</w:t>
            </w:r>
          </w:p>
        </w:tc>
        <w:tc>
          <w:tcPr>
            <w:tcW w:w="1769" w:type="dxa"/>
          </w:tcPr>
          <w:p w:rsidR="003C6FF6" w:rsidRDefault="003C6FF6" w:rsidP="005A34B3">
            <w:pPr>
              <w:pStyle w:val="Zkladntext"/>
              <w:jc w:val="center"/>
            </w:pPr>
            <w:r>
              <w:t xml:space="preserve">  5,4</w:t>
            </w:r>
          </w:p>
        </w:tc>
      </w:tr>
      <w:tr w:rsidR="003C6FF6" w:rsidTr="000856D7">
        <w:tc>
          <w:tcPr>
            <w:tcW w:w="1842" w:type="dxa"/>
          </w:tcPr>
          <w:p w:rsidR="003C6FF6" w:rsidRDefault="003C6FF6" w:rsidP="000856D7">
            <w:pPr>
              <w:pStyle w:val="Zkladntext"/>
              <w:rPr>
                <w:sz w:val="20"/>
              </w:rPr>
            </w:pPr>
            <w:r>
              <w:rPr>
                <w:sz w:val="20"/>
              </w:rPr>
              <w:t>03 Doprava</w:t>
            </w:r>
          </w:p>
        </w:tc>
        <w:tc>
          <w:tcPr>
            <w:tcW w:w="1842" w:type="dxa"/>
          </w:tcPr>
          <w:p w:rsidR="003C6FF6" w:rsidRDefault="003C6FF6" w:rsidP="005D7B51">
            <w:pPr>
              <w:pStyle w:val="Zkladntext"/>
              <w:jc w:val="center"/>
            </w:pPr>
            <w:r>
              <w:t xml:space="preserve">  5 072</w:t>
            </w:r>
          </w:p>
        </w:tc>
        <w:tc>
          <w:tcPr>
            <w:tcW w:w="1842" w:type="dxa"/>
          </w:tcPr>
          <w:p w:rsidR="003C6FF6" w:rsidRDefault="003C6FF6" w:rsidP="00383014">
            <w:pPr>
              <w:pStyle w:val="Zkladntext"/>
              <w:jc w:val="center"/>
            </w:pPr>
            <w:r>
              <w:t xml:space="preserve">  3,6</w:t>
            </w:r>
          </w:p>
        </w:tc>
        <w:tc>
          <w:tcPr>
            <w:tcW w:w="1915" w:type="dxa"/>
          </w:tcPr>
          <w:p w:rsidR="003C6FF6" w:rsidRDefault="003C6FF6" w:rsidP="005D7B51">
            <w:pPr>
              <w:pStyle w:val="Zkladntext"/>
              <w:jc w:val="center"/>
            </w:pPr>
            <w:r>
              <w:t xml:space="preserve">  8 119</w:t>
            </w:r>
          </w:p>
        </w:tc>
        <w:tc>
          <w:tcPr>
            <w:tcW w:w="1769" w:type="dxa"/>
          </w:tcPr>
          <w:p w:rsidR="003C6FF6" w:rsidRDefault="003C6FF6" w:rsidP="005A34B3">
            <w:pPr>
              <w:pStyle w:val="Zkladntext"/>
              <w:jc w:val="center"/>
            </w:pPr>
            <w:r>
              <w:t xml:space="preserve">   9,3</w:t>
            </w:r>
          </w:p>
        </w:tc>
      </w:tr>
      <w:tr w:rsidR="003C6FF6" w:rsidTr="000856D7">
        <w:tc>
          <w:tcPr>
            <w:tcW w:w="1842" w:type="dxa"/>
          </w:tcPr>
          <w:p w:rsidR="003C6FF6" w:rsidRDefault="003C6FF6" w:rsidP="000856D7">
            <w:pPr>
              <w:pStyle w:val="Zkladntext"/>
              <w:rPr>
                <w:sz w:val="20"/>
              </w:rPr>
            </w:pPr>
            <w:r>
              <w:rPr>
                <w:sz w:val="20"/>
              </w:rPr>
              <w:t>04 Školství</w:t>
            </w:r>
          </w:p>
        </w:tc>
        <w:tc>
          <w:tcPr>
            <w:tcW w:w="1842" w:type="dxa"/>
          </w:tcPr>
          <w:p w:rsidR="003C6FF6" w:rsidRDefault="003C6FF6" w:rsidP="005D7B51">
            <w:pPr>
              <w:pStyle w:val="Zkladntext"/>
              <w:jc w:val="center"/>
            </w:pPr>
            <w:r>
              <w:t xml:space="preserve"> 39 975</w:t>
            </w:r>
          </w:p>
        </w:tc>
        <w:tc>
          <w:tcPr>
            <w:tcW w:w="1842" w:type="dxa"/>
          </w:tcPr>
          <w:p w:rsidR="003C6FF6" w:rsidRDefault="003C6FF6" w:rsidP="00383014">
            <w:pPr>
              <w:pStyle w:val="Zkladntext"/>
              <w:jc w:val="center"/>
              <w:rPr>
                <w:b/>
              </w:rPr>
            </w:pPr>
            <w:r>
              <w:rPr>
                <w:b/>
              </w:rPr>
              <w:t>28.2</w:t>
            </w:r>
          </w:p>
        </w:tc>
        <w:tc>
          <w:tcPr>
            <w:tcW w:w="1915" w:type="dxa"/>
          </w:tcPr>
          <w:p w:rsidR="003C6FF6" w:rsidRDefault="003C6FF6" w:rsidP="000856D7">
            <w:pPr>
              <w:pStyle w:val="Zkladntext"/>
              <w:jc w:val="center"/>
            </w:pPr>
            <w:r>
              <w:t>52 379</w:t>
            </w:r>
          </w:p>
        </w:tc>
        <w:tc>
          <w:tcPr>
            <w:tcW w:w="1769" w:type="dxa"/>
          </w:tcPr>
          <w:p w:rsidR="003C6FF6" w:rsidRDefault="003C6FF6" w:rsidP="005A34B3">
            <w:pPr>
              <w:pStyle w:val="Zkladntext"/>
              <w:jc w:val="center"/>
              <w:rPr>
                <w:b/>
              </w:rPr>
            </w:pPr>
            <w:r>
              <w:rPr>
                <w:b/>
              </w:rPr>
              <w:t xml:space="preserve"> 59,7</w:t>
            </w:r>
          </w:p>
        </w:tc>
      </w:tr>
      <w:tr w:rsidR="003C6FF6" w:rsidTr="000856D7">
        <w:tc>
          <w:tcPr>
            <w:tcW w:w="1842" w:type="dxa"/>
          </w:tcPr>
          <w:p w:rsidR="003C6FF6" w:rsidRDefault="003C6FF6" w:rsidP="000856D7">
            <w:pPr>
              <w:pStyle w:val="Zkladntext"/>
              <w:rPr>
                <w:sz w:val="20"/>
              </w:rPr>
            </w:pPr>
            <w:r>
              <w:rPr>
                <w:sz w:val="20"/>
              </w:rPr>
              <w:t xml:space="preserve">05 Sociální oblast </w:t>
            </w:r>
          </w:p>
          <w:p w:rsidR="003C6FF6" w:rsidRDefault="003C6FF6" w:rsidP="006760D1">
            <w:pPr>
              <w:pStyle w:val="Zkladntext"/>
              <w:rPr>
                <w:sz w:val="20"/>
              </w:rPr>
            </w:pPr>
            <w:r>
              <w:rPr>
                <w:sz w:val="20"/>
              </w:rPr>
              <w:t xml:space="preserve">      a zdravotnictví </w:t>
            </w:r>
          </w:p>
        </w:tc>
        <w:tc>
          <w:tcPr>
            <w:tcW w:w="1842" w:type="dxa"/>
          </w:tcPr>
          <w:p w:rsidR="003C6FF6" w:rsidRDefault="003C6FF6" w:rsidP="005D7B51">
            <w:pPr>
              <w:pStyle w:val="Zkladntext"/>
              <w:jc w:val="center"/>
            </w:pPr>
            <w:r>
              <w:t xml:space="preserve"> 10 904</w:t>
            </w:r>
          </w:p>
        </w:tc>
        <w:tc>
          <w:tcPr>
            <w:tcW w:w="1842" w:type="dxa"/>
          </w:tcPr>
          <w:p w:rsidR="003C6FF6" w:rsidRPr="00383014" w:rsidRDefault="003C6FF6" w:rsidP="00383014">
            <w:pPr>
              <w:pStyle w:val="Zkladntext"/>
              <w:jc w:val="center"/>
            </w:pPr>
            <w:r>
              <w:rPr>
                <w:b/>
              </w:rPr>
              <w:t xml:space="preserve">  </w:t>
            </w:r>
            <w:r w:rsidRPr="00383014">
              <w:t>7,7</w:t>
            </w:r>
          </w:p>
        </w:tc>
        <w:tc>
          <w:tcPr>
            <w:tcW w:w="1915" w:type="dxa"/>
          </w:tcPr>
          <w:p w:rsidR="003C6FF6" w:rsidRDefault="003C6FF6" w:rsidP="000856D7">
            <w:pPr>
              <w:pStyle w:val="Zkladntext"/>
              <w:jc w:val="center"/>
            </w:pPr>
            <w:r>
              <w:t>0</w:t>
            </w:r>
          </w:p>
        </w:tc>
        <w:tc>
          <w:tcPr>
            <w:tcW w:w="1769" w:type="dxa"/>
          </w:tcPr>
          <w:p w:rsidR="003C6FF6" w:rsidRDefault="003C6FF6" w:rsidP="000856D7">
            <w:pPr>
              <w:pStyle w:val="Zkladntext"/>
              <w:jc w:val="center"/>
            </w:pPr>
            <w:r>
              <w:t>0</w:t>
            </w:r>
          </w:p>
        </w:tc>
      </w:tr>
      <w:tr w:rsidR="003C6FF6" w:rsidTr="000856D7">
        <w:tc>
          <w:tcPr>
            <w:tcW w:w="1842" w:type="dxa"/>
          </w:tcPr>
          <w:p w:rsidR="003C6FF6" w:rsidRDefault="003C6FF6" w:rsidP="000856D7">
            <w:pPr>
              <w:pStyle w:val="Zkladntext"/>
              <w:rPr>
                <w:sz w:val="20"/>
              </w:rPr>
            </w:pPr>
            <w:r>
              <w:rPr>
                <w:sz w:val="20"/>
              </w:rPr>
              <w:t xml:space="preserve">06 Kultura, sport </w:t>
            </w:r>
          </w:p>
          <w:p w:rsidR="003C6FF6" w:rsidRDefault="003C6FF6" w:rsidP="006760D1">
            <w:pPr>
              <w:pStyle w:val="Zkladntext"/>
              <w:rPr>
                <w:sz w:val="20"/>
              </w:rPr>
            </w:pPr>
            <w:r>
              <w:rPr>
                <w:sz w:val="20"/>
              </w:rPr>
              <w:t xml:space="preserve">      a cestovní ruch</w:t>
            </w:r>
          </w:p>
        </w:tc>
        <w:tc>
          <w:tcPr>
            <w:tcW w:w="1842" w:type="dxa"/>
          </w:tcPr>
          <w:p w:rsidR="003C6FF6" w:rsidRDefault="003C6FF6" w:rsidP="005D7B51">
            <w:pPr>
              <w:pStyle w:val="Zkladntext"/>
              <w:jc w:val="center"/>
            </w:pPr>
            <w:r>
              <w:t xml:space="preserve">   8 470</w:t>
            </w:r>
          </w:p>
        </w:tc>
        <w:tc>
          <w:tcPr>
            <w:tcW w:w="1842" w:type="dxa"/>
          </w:tcPr>
          <w:p w:rsidR="003C6FF6" w:rsidRDefault="003C6FF6" w:rsidP="00383014">
            <w:pPr>
              <w:pStyle w:val="Zkladntext"/>
              <w:jc w:val="center"/>
            </w:pPr>
            <w:r>
              <w:t xml:space="preserve">  6,0</w:t>
            </w:r>
          </w:p>
        </w:tc>
        <w:tc>
          <w:tcPr>
            <w:tcW w:w="1915" w:type="dxa"/>
          </w:tcPr>
          <w:p w:rsidR="003C6FF6" w:rsidRDefault="003C6FF6" w:rsidP="005D7B51">
            <w:pPr>
              <w:pStyle w:val="Zkladntext"/>
              <w:jc w:val="center"/>
            </w:pPr>
            <w:r>
              <w:t xml:space="preserve">  4 472</w:t>
            </w:r>
          </w:p>
        </w:tc>
        <w:tc>
          <w:tcPr>
            <w:tcW w:w="1769" w:type="dxa"/>
          </w:tcPr>
          <w:p w:rsidR="003C6FF6" w:rsidRDefault="003C6FF6" w:rsidP="005A34B3">
            <w:pPr>
              <w:pStyle w:val="Zkladntext"/>
              <w:jc w:val="center"/>
            </w:pPr>
            <w:r>
              <w:t xml:space="preserve">   5,1</w:t>
            </w:r>
          </w:p>
        </w:tc>
      </w:tr>
      <w:tr w:rsidR="003C6FF6" w:rsidTr="000856D7">
        <w:tc>
          <w:tcPr>
            <w:tcW w:w="1842" w:type="dxa"/>
          </w:tcPr>
          <w:p w:rsidR="003C6FF6" w:rsidRDefault="003C6FF6" w:rsidP="000856D7">
            <w:pPr>
              <w:pStyle w:val="Zkladntext"/>
              <w:rPr>
                <w:sz w:val="20"/>
              </w:rPr>
            </w:pPr>
            <w:r>
              <w:rPr>
                <w:sz w:val="20"/>
              </w:rPr>
              <w:t>07 Bezpečnost</w:t>
            </w:r>
          </w:p>
        </w:tc>
        <w:tc>
          <w:tcPr>
            <w:tcW w:w="1842" w:type="dxa"/>
          </w:tcPr>
          <w:p w:rsidR="003C6FF6" w:rsidRDefault="003C6FF6" w:rsidP="005D7B51">
            <w:pPr>
              <w:pStyle w:val="Zkladntext"/>
              <w:jc w:val="center"/>
            </w:pPr>
            <w:r>
              <w:t xml:space="preserve">   1 834</w:t>
            </w:r>
          </w:p>
        </w:tc>
        <w:tc>
          <w:tcPr>
            <w:tcW w:w="1842" w:type="dxa"/>
          </w:tcPr>
          <w:p w:rsidR="003C6FF6" w:rsidRDefault="003C6FF6" w:rsidP="00383014">
            <w:pPr>
              <w:pStyle w:val="Zkladntext"/>
              <w:jc w:val="center"/>
            </w:pPr>
            <w:r>
              <w:t xml:space="preserve">  1,4</w:t>
            </w:r>
          </w:p>
        </w:tc>
        <w:tc>
          <w:tcPr>
            <w:tcW w:w="1915" w:type="dxa"/>
          </w:tcPr>
          <w:p w:rsidR="003C6FF6" w:rsidRDefault="003C6FF6" w:rsidP="005D7B51">
            <w:pPr>
              <w:pStyle w:val="Zkladntext"/>
              <w:jc w:val="center"/>
            </w:pPr>
            <w:r>
              <w:t xml:space="preserve">  1 351</w:t>
            </w:r>
          </w:p>
        </w:tc>
        <w:tc>
          <w:tcPr>
            <w:tcW w:w="1769" w:type="dxa"/>
          </w:tcPr>
          <w:p w:rsidR="003C6FF6" w:rsidRDefault="003C6FF6" w:rsidP="005A34B3">
            <w:pPr>
              <w:pStyle w:val="Zkladntext"/>
              <w:jc w:val="center"/>
            </w:pPr>
            <w:r>
              <w:t xml:space="preserve">   1,5  </w:t>
            </w:r>
          </w:p>
        </w:tc>
      </w:tr>
      <w:tr w:rsidR="003C6FF6" w:rsidTr="000856D7">
        <w:tc>
          <w:tcPr>
            <w:tcW w:w="1842" w:type="dxa"/>
          </w:tcPr>
          <w:p w:rsidR="003C6FF6" w:rsidRDefault="003C6FF6" w:rsidP="000856D7">
            <w:pPr>
              <w:pStyle w:val="Zkladntext"/>
              <w:rPr>
                <w:sz w:val="20"/>
              </w:rPr>
            </w:pPr>
            <w:r>
              <w:rPr>
                <w:sz w:val="20"/>
              </w:rPr>
              <w:t>08 Hospodářství</w:t>
            </w:r>
          </w:p>
        </w:tc>
        <w:tc>
          <w:tcPr>
            <w:tcW w:w="1842" w:type="dxa"/>
          </w:tcPr>
          <w:p w:rsidR="003C6FF6" w:rsidRDefault="003C6FF6" w:rsidP="005D7B51">
            <w:pPr>
              <w:pStyle w:val="Zkladntext"/>
              <w:jc w:val="center"/>
            </w:pPr>
            <w:r>
              <w:t xml:space="preserve">      285</w:t>
            </w:r>
          </w:p>
        </w:tc>
        <w:tc>
          <w:tcPr>
            <w:tcW w:w="1842" w:type="dxa"/>
          </w:tcPr>
          <w:p w:rsidR="003C6FF6" w:rsidRDefault="003C6FF6" w:rsidP="00383014">
            <w:pPr>
              <w:pStyle w:val="Zkladntext"/>
              <w:jc w:val="center"/>
            </w:pPr>
            <w:r>
              <w:t xml:space="preserve">  0,2</w:t>
            </w:r>
          </w:p>
        </w:tc>
        <w:tc>
          <w:tcPr>
            <w:tcW w:w="1915" w:type="dxa"/>
          </w:tcPr>
          <w:p w:rsidR="003C6FF6" w:rsidRDefault="003C6FF6" w:rsidP="005D7B51">
            <w:pPr>
              <w:pStyle w:val="Zkladntext"/>
              <w:jc w:val="center"/>
            </w:pPr>
            <w:r>
              <w:t xml:space="preserve">     414</w:t>
            </w:r>
          </w:p>
        </w:tc>
        <w:tc>
          <w:tcPr>
            <w:tcW w:w="1769" w:type="dxa"/>
          </w:tcPr>
          <w:p w:rsidR="003C6FF6" w:rsidRDefault="003C6FF6" w:rsidP="005A34B3">
            <w:pPr>
              <w:pStyle w:val="Zkladntext"/>
              <w:jc w:val="center"/>
            </w:pPr>
            <w:r>
              <w:t xml:space="preserve">   0,5</w:t>
            </w:r>
          </w:p>
        </w:tc>
      </w:tr>
      <w:tr w:rsidR="003C6FF6" w:rsidTr="000856D7">
        <w:tc>
          <w:tcPr>
            <w:tcW w:w="1842" w:type="dxa"/>
          </w:tcPr>
          <w:p w:rsidR="003C6FF6" w:rsidRDefault="003C6FF6" w:rsidP="000856D7">
            <w:pPr>
              <w:pStyle w:val="Zkladntext"/>
              <w:rPr>
                <w:sz w:val="20"/>
              </w:rPr>
            </w:pPr>
            <w:r>
              <w:rPr>
                <w:sz w:val="20"/>
              </w:rPr>
              <w:t>09 Vnitřní správa</w:t>
            </w:r>
          </w:p>
        </w:tc>
        <w:tc>
          <w:tcPr>
            <w:tcW w:w="1842" w:type="dxa"/>
          </w:tcPr>
          <w:p w:rsidR="003C6FF6" w:rsidRDefault="003C6FF6" w:rsidP="005D7B51">
            <w:pPr>
              <w:pStyle w:val="Zkladntext"/>
              <w:jc w:val="center"/>
            </w:pPr>
            <w:r>
              <w:t xml:space="preserve"> 57 782</w:t>
            </w:r>
          </w:p>
        </w:tc>
        <w:tc>
          <w:tcPr>
            <w:tcW w:w="1842" w:type="dxa"/>
          </w:tcPr>
          <w:p w:rsidR="003C6FF6" w:rsidRDefault="003C6FF6" w:rsidP="00383014">
            <w:pPr>
              <w:pStyle w:val="Zkladntext"/>
              <w:jc w:val="center"/>
              <w:rPr>
                <w:b/>
              </w:rPr>
            </w:pPr>
            <w:r>
              <w:rPr>
                <w:b/>
              </w:rPr>
              <w:t>40,8</w:t>
            </w:r>
          </w:p>
        </w:tc>
        <w:tc>
          <w:tcPr>
            <w:tcW w:w="1915" w:type="dxa"/>
          </w:tcPr>
          <w:p w:rsidR="003C6FF6" w:rsidRDefault="003C6FF6" w:rsidP="00383014">
            <w:pPr>
              <w:pStyle w:val="Zkladntext"/>
              <w:jc w:val="center"/>
            </w:pPr>
            <w:r>
              <w:t xml:space="preserve">  1 751</w:t>
            </w:r>
          </w:p>
        </w:tc>
        <w:tc>
          <w:tcPr>
            <w:tcW w:w="1769" w:type="dxa"/>
          </w:tcPr>
          <w:p w:rsidR="003C6FF6" w:rsidRDefault="003C6FF6" w:rsidP="005A34B3">
            <w:pPr>
              <w:pStyle w:val="Zkladntext"/>
              <w:jc w:val="center"/>
            </w:pPr>
            <w:r>
              <w:t xml:space="preserve">   2,0</w:t>
            </w:r>
          </w:p>
        </w:tc>
      </w:tr>
      <w:tr w:rsidR="003C6FF6" w:rsidTr="000856D7">
        <w:tc>
          <w:tcPr>
            <w:tcW w:w="1842" w:type="dxa"/>
          </w:tcPr>
          <w:p w:rsidR="003C6FF6" w:rsidRDefault="003C6FF6" w:rsidP="000856D7">
            <w:pPr>
              <w:pStyle w:val="Zkladntext"/>
              <w:rPr>
                <w:sz w:val="20"/>
              </w:rPr>
            </w:pPr>
            <w:r>
              <w:rPr>
                <w:sz w:val="20"/>
              </w:rPr>
              <w:t>10 Pokladní správa</w:t>
            </w:r>
          </w:p>
        </w:tc>
        <w:tc>
          <w:tcPr>
            <w:tcW w:w="1842" w:type="dxa"/>
          </w:tcPr>
          <w:p w:rsidR="003C6FF6" w:rsidRDefault="003C6FF6" w:rsidP="005D7B51">
            <w:pPr>
              <w:pStyle w:val="Zkladntext"/>
              <w:jc w:val="center"/>
            </w:pPr>
            <w:r>
              <w:t xml:space="preserve">      995     </w:t>
            </w:r>
          </w:p>
        </w:tc>
        <w:tc>
          <w:tcPr>
            <w:tcW w:w="1842" w:type="dxa"/>
          </w:tcPr>
          <w:p w:rsidR="003C6FF6" w:rsidRDefault="003C6FF6" w:rsidP="00383014">
            <w:pPr>
              <w:pStyle w:val="Zkladntext"/>
              <w:jc w:val="center"/>
            </w:pPr>
            <w:r>
              <w:t xml:space="preserve">  0,7</w:t>
            </w:r>
          </w:p>
        </w:tc>
        <w:tc>
          <w:tcPr>
            <w:tcW w:w="1915" w:type="dxa"/>
          </w:tcPr>
          <w:p w:rsidR="003C6FF6" w:rsidRDefault="003C6FF6" w:rsidP="000856D7">
            <w:pPr>
              <w:pStyle w:val="Zkladntext"/>
              <w:jc w:val="center"/>
            </w:pPr>
            <w:r>
              <w:t>0</w:t>
            </w:r>
          </w:p>
        </w:tc>
        <w:tc>
          <w:tcPr>
            <w:tcW w:w="1769" w:type="dxa"/>
          </w:tcPr>
          <w:p w:rsidR="003C6FF6" w:rsidRDefault="003C6FF6" w:rsidP="000856D7">
            <w:pPr>
              <w:pStyle w:val="Zkladntext"/>
              <w:jc w:val="center"/>
            </w:pPr>
            <w:r>
              <w:t>0</w:t>
            </w:r>
          </w:p>
        </w:tc>
      </w:tr>
      <w:tr w:rsidR="003C6FF6" w:rsidTr="000856D7">
        <w:tc>
          <w:tcPr>
            <w:tcW w:w="1842" w:type="dxa"/>
          </w:tcPr>
          <w:p w:rsidR="003C6FF6" w:rsidRPr="00CE7D21" w:rsidRDefault="003C6FF6" w:rsidP="000856D7">
            <w:pPr>
              <w:pStyle w:val="Zkladntext"/>
              <w:rPr>
                <w:szCs w:val="24"/>
              </w:rPr>
            </w:pPr>
            <w:r w:rsidRPr="00CE7D21">
              <w:rPr>
                <w:szCs w:val="24"/>
              </w:rPr>
              <w:t>celkem</w:t>
            </w:r>
          </w:p>
        </w:tc>
        <w:tc>
          <w:tcPr>
            <w:tcW w:w="1842" w:type="dxa"/>
          </w:tcPr>
          <w:p w:rsidR="003C6FF6" w:rsidRDefault="003C6FF6" w:rsidP="005D7B51">
            <w:pPr>
              <w:pStyle w:val="Zkladntext"/>
            </w:pPr>
            <w:r>
              <w:t xml:space="preserve">       141 582</w:t>
            </w:r>
          </w:p>
        </w:tc>
        <w:tc>
          <w:tcPr>
            <w:tcW w:w="1842" w:type="dxa"/>
          </w:tcPr>
          <w:p w:rsidR="003C6FF6" w:rsidRDefault="003C6FF6" w:rsidP="000856D7">
            <w:pPr>
              <w:pStyle w:val="Zkladntext"/>
              <w:jc w:val="center"/>
            </w:pPr>
            <w:r>
              <w:t xml:space="preserve"> 100</w:t>
            </w:r>
          </w:p>
        </w:tc>
        <w:tc>
          <w:tcPr>
            <w:tcW w:w="1915" w:type="dxa"/>
          </w:tcPr>
          <w:p w:rsidR="003C6FF6" w:rsidRDefault="003C6FF6" w:rsidP="000856D7">
            <w:pPr>
              <w:pStyle w:val="Zkladntext"/>
              <w:jc w:val="center"/>
            </w:pPr>
            <w:r>
              <w:t>87 745</w:t>
            </w:r>
          </w:p>
        </w:tc>
        <w:tc>
          <w:tcPr>
            <w:tcW w:w="1769" w:type="dxa"/>
          </w:tcPr>
          <w:p w:rsidR="003C6FF6" w:rsidRDefault="003C6FF6" w:rsidP="000856D7">
            <w:pPr>
              <w:pStyle w:val="Zkladntext"/>
              <w:jc w:val="center"/>
            </w:pPr>
            <w:r>
              <w:t xml:space="preserve">  100</w:t>
            </w:r>
          </w:p>
        </w:tc>
      </w:tr>
    </w:tbl>
    <w:p w:rsidR="003C6FF6" w:rsidRDefault="003C6FF6" w:rsidP="00304A41">
      <w:pPr>
        <w:pStyle w:val="Zkladntext3"/>
        <w:rPr>
          <w:b w:val="0"/>
          <w:u w:val="single"/>
        </w:rPr>
      </w:pPr>
    </w:p>
    <w:p w:rsidR="003C6FF6" w:rsidRDefault="003C6FF6" w:rsidP="00304A41">
      <w:pPr>
        <w:pStyle w:val="Zkladntext3"/>
        <w:rPr>
          <w:b w:val="0"/>
          <w:u w:val="single"/>
        </w:rPr>
      </w:pPr>
      <w:r>
        <w:rPr>
          <w:b w:val="0"/>
          <w:u w:val="single"/>
        </w:rPr>
        <w:t>Výdaje dle jednotlivých kapitol v členění na běžné a kapitálové ukazuje tabulka č. 2  Výdaje.</w:t>
      </w:r>
    </w:p>
    <w:p w:rsidR="003C6FF6" w:rsidRDefault="003C6FF6" w:rsidP="00304A41">
      <w:pPr>
        <w:pStyle w:val="Zkladntext3"/>
        <w:rPr>
          <w:b w:val="0"/>
        </w:rPr>
      </w:pPr>
    </w:p>
    <w:p w:rsidR="003C6FF6" w:rsidRDefault="003C6FF6" w:rsidP="00304A41">
      <w:pPr>
        <w:pStyle w:val="Zkladntext3"/>
        <w:outlineLvl w:val="0"/>
        <w:rPr>
          <w:b w:val="0"/>
          <w:u w:val="single"/>
        </w:rPr>
      </w:pPr>
      <w:r>
        <w:rPr>
          <w:b w:val="0"/>
          <w:u w:val="single"/>
        </w:rPr>
        <w:t>Čerpání výdajů dle jednotlivých kapitol</w:t>
      </w:r>
    </w:p>
    <w:p w:rsidR="003C6FF6" w:rsidRDefault="003C6FF6" w:rsidP="00304A41">
      <w:pPr>
        <w:pStyle w:val="Zkladntext3"/>
        <w:rPr>
          <w:b w:val="0"/>
        </w:rPr>
      </w:pPr>
    </w:p>
    <w:p w:rsidR="003C6FF6" w:rsidRDefault="003C6FF6" w:rsidP="00D44518">
      <w:pPr>
        <w:pStyle w:val="Zkladntext3"/>
        <w:outlineLvl w:val="0"/>
        <w:rPr>
          <w:b w:val="0"/>
          <w:u w:val="single"/>
        </w:rPr>
      </w:pPr>
      <w:r>
        <w:rPr>
          <w:b w:val="0"/>
          <w:u w:val="single"/>
        </w:rPr>
        <w:t>01 Rozvoj obce</w:t>
      </w:r>
    </w:p>
    <w:p w:rsidR="003C6FF6" w:rsidRDefault="003C6FF6" w:rsidP="00D44518">
      <w:pPr>
        <w:pStyle w:val="Zkladntext3"/>
        <w:rPr>
          <w:b w:val="0"/>
        </w:rPr>
      </w:pPr>
      <w:r>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119"/>
        <w:gridCol w:w="992"/>
        <w:gridCol w:w="992"/>
        <w:gridCol w:w="1276"/>
        <w:gridCol w:w="1134"/>
        <w:gridCol w:w="1055"/>
      </w:tblGrid>
      <w:tr w:rsidR="003C6FF6" w:rsidTr="00CE7D21">
        <w:tc>
          <w:tcPr>
            <w:tcW w:w="637" w:type="dxa"/>
          </w:tcPr>
          <w:p w:rsidR="003C6FF6" w:rsidRDefault="003C6FF6" w:rsidP="00CE7D21">
            <w:pPr>
              <w:pStyle w:val="Zkladntext3"/>
              <w:rPr>
                <w:b w:val="0"/>
                <w:sz w:val="20"/>
              </w:rPr>
            </w:pPr>
            <w:r>
              <w:rPr>
                <w:b w:val="0"/>
                <w:sz w:val="20"/>
              </w:rPr>
              <w:t>oddíl</w:t>
            </w:r>
          </w:p>
        </w:tc>
        <w:tc>
          <w:tcPr>
            <w:tcW w:w="3119" w:type="dxa"/>
          </w:tcPr>
          <w:p w:rsidR="003C6FF6" w:rsidRDefault="003C6FF6" w:rsidP="00CE7D21">
            <w:pPr>
              <w:pStyle w:val="Zkladntext3"/>
              <w:rPr>
                <w:b w:val="0"/>
                <w:sz w:val="20"/>
              </w:rPr>
            </w:pPr>
            <w:r>
              <w:rPr>
                <w:b w:val="0"/>
                <w:sz w:val="20"/>
              </w:rPr>
              <w:t>text</w:t>
            </w:r>
          </w:p>
        </w:tc>
        <w:tc>
          <w:tcPr>
            <w:tcW w:w="992" w:type="dxa"/>
          </w:tcPr>
          <w:p w:rsidR="003C6FF6" w:rsidRDefault="003C6FF6" w:rsidP="00CE7D21">
            <w:pPr>
              <w:pStyle w:val="Zkladntext3"/>
              <w:rPr>
                <w:b w:val="0"/>
                <w:sz w:val="20"/>
              </w:rPr>
            </w:pPr>
            <w:r>
              <w:rPr>
                <w:b w:val="0"/>
                <w:sz w:val="20"/>
              </w:rPr>
              <w:t xml:space="preserve">schválený </w:t>
            </w:r>
          </w:p>
          <w:p w:rsidR="003C6FF6" w:rsidRDefault="003C6FF6" w:rsidP="00CE7D21">
            <w:pPr>
              <w:pStyle w:val="Zkladntext3"/>
              <w:rPr>
                <w:b w:val="0"/>
                <w:sz w:val="20"/>
              </w:rPr>
            </w:pPr>
            <w:r>
              <w:rPr>
                <w:b w:val="0"/>
                <w:sz w:val="20"/>
              </w:rPr>
              <w:t>rozpočet</w:t>
            </w:r>
          </w:p>
        </w:tc>
        <w:tc>
          <w:tcPr>
            <w:tcW w:w="992" w:type="dxa"/>
          </w:tcPr>
          <w:p w:rsidR="003C6FF6" w:rsidRDefault="003C6FF6" w:rsidP="00CE7D21">
            <w:pPr>
              <w:pStyle w:val="Zkladntext3"/>
              <w:rPr>
                <w:b w:val="0"/>
                <w:sz w:val="20"/>
              </w:rPr>
            </w:pPr>
            <w:r>
              <w:rPr>
                <w:b w:val="0"/>
                <w:sz w:val="20"/>
              </w:rPr>
              <w:t>upravený</w:t>
            </w:r>
          </w:p>
          <w:p w:rsidR="003C6FF6" w:rsidRDefault="003C6FF6" w:rsidP="00CE7D21">
            <w:pPr>
              <w:pStyle w:val="Zkladntext3"/>
              <w:rPr>
                <w:b w:val="0"/>
                <w:sz w:val="20"/>
              </w:rPr>
            </w:pPr>
            <w:r>
              <w:rPr>
                <w:b w:val="0"/>
                <w:sz w:val="20"/>
              </w:rPr>
              <w:t>rozpočet</w:t>
            </w:r>
          </w:p>
        </w:tc>
        <w:tc>
          <w:tcPr>
            <w:tcW w:w="1276" w:type="dxa"/>
          </w:tcPr>
          <w:p w:rsidR="003C6FF6" w:rsidRDefault="003C6FF6" w:rsidP="00CE7D21">
            <w:pPr>
              <w:pStyle w:val="Zkladntext3"/>
              <w:rPr>
                <w:b w:val="0"/>
                <w:sz w:val="20"/>
              </w:rPr>
            </w:pPr>
            <w:r>
              <w:rPr>
                <w:b w:val="0"/>
                <w:sz w:val="20"/>
              </w:rPr>
              <w:t xml:space="preserve"> skutečnost</w:t>
            </w:r>
          </w:p>
          <w:p w:rsidR="003C6FF6" w:rsidRDefault="003C6FF6" w:rsidP="00CE7D21">
            <w:pPr>
              <w:pStyle w:val="Zkladntext3"/>
              <w:rPr>
                <w:b w:val="0"/>
                <w:sz w:val="20"/>
              </w:rPr>
            </w:pPr>
            <w:r>
              <w:rPr>
                <w:b w:val="0"/>
                <w:sz w:val="20"/>
              </w:rPr>
              <w:t xml:space="preserve">       2012</w:t>
            </w:r>
          </w:p>
        </w:tc>
        <w:tc>
          <w:tcPr>
            <w:tcW w:w="1134" w:type="dxa"/>
          </w:tcPr>
          <w:p w:rsidR="003C6FF6" w:rsidRDefault="003C6FF6" w:rsidP="00CE7D21">
            <w:pPr>
              <w:pStyle w:val="Zkladntext3"/>
              <w:rPr>
                <w:b w:val="0"/>
                <w:sz w:val="20"/>
              </w:rPr>
            </w:pPr>
            <w:r>
              <w:rPr>
                <w:b w:val="0"/>
                <w:sz w:val="20"/>
              </w:rPr>
              <w:t>% k schvál.</w:t>
            </w:r>
          </w:p>
          <w:p w:rsidR="003C6FF6" w:rsidRDefault="003C6FF6" w:rsidP="00CE7D21">
            <w:pPr>
              <w:pStyle w:val="Zkladntext3"/>
              <w:rPr>
                <w:b w:val="0"/>
                <w:sz w:val="20"/>
              </w:rPr>
            </w:pPr>
            <w:r>
              <w:rPr>
                <w:b w:val="0"/>
                <w:sz w:val="20"/>
              </w:rPr>
              <w:t xml:space="preserve">  rozpočtu</w:t>
            </w:r>
          </w:p>
        </w:tc>
        <w:tc>
          <w:tcPr>
            <w:tcW w:w="1055" w:type="dxa"/>
          </w:tcPr>
          <w:p w:rsidR="003C6FF6" w:rsidRDefault="003C6FF6" w:rsidP="00CE7D21">
            <w:pPr>
              <w:pStyle w:val="Zkladntext3"/>
              <w:rPr>
                <w:b w:val="0"/>
                <w:sz w:val="20"/>
              </w:rPr>
            </w:pPr>
            <w:r>
              <w:rPr>
                <w:b w:val="0"/>
                <w:sz w:val="20"/>
              </w:rPr>
              <w:t>% k uprav.</w:t>
            </w:r>
          </w:p>
          <w:p w:rsidR="003C6FF6" w:rsidRDefault="003C6FF6" w:rsidP="00CE7D21">
            <w:pPr>
              <w:pStyle w:val="Zkladntext3"/>
              <w:rPr>
                <w:b w:val="0"/>
                <w:sz w:val="20"/>
              </w:rPr>
            </w:pPr>
            <w:r>
              <w:rPr>
                <w:b w:val="0"/>
                <w:sz w:val="20"/>
              </w:rPr>
              <w:t xml:space="preserve">  rozpočtu</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Běžné výdaje</w:t>
            </w:r>
          </w:p>
        </w:tc>
        <w:tc>
          <w:tcPr>
            <w:tcW w:w="992" w:type="dxa"/>
          </w:tcPr>
          <w:p w:rsidR="003C6FF6" w:rsidRDefault="003C6FF6" w:rsidP="00CE7D21">
            <w:pPr>
              <w:pStyle w:val="Zkladntext3"/>
              <w:rPr>
                <w:b w:val="0"/>
              </w:rPr>
            </w:pP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p>
        </w:tc>
        <w:tc>
          <w:tcPr>
            <w:tcW w:w="1134" w:type="dxa"/>
          </w:tcPr>
          <w:p w:rsidR="003C6FF6" w:rsidRDefault="003C6FF6" w:rsidP="00CE7D21">
            <w:pPr>
              <w:pStyle w:val="Zkladntext3"/>
              <w:rPr>
                <w:b w:val="0"/>
              </w:rPr>
            </w:pP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r>
              <w:rPr>
                <w:b w:val="0"/>
              </w:rPr>
              <w:t xml:space="preserve">36     </w:t>
            </w:r>
          </w:p>
        </w:tc>
        <w:tc>
          <w:tcPr>
            <w:tcW w:w="3119" w:type="dxa"/>
          </w:tcPr>
          <w:p w:rsidR="003C6FF6" w:rsidRDefault="003C6FF6" w:rsidP="00CE7D21">
            <w:pPr>
              <w:pStyle w:val="Zkladntext3"/>
              <w:rPr>
                <w:b w:val="0"/>
                <w:sz w:val="20"/>
              </w:rPr>
            </w:pPr>
            <w:r>
              <w:rPr>
                <w:b w:val="0"/>
                <w:sz w:val="20"/>
              </w:rPr>
              <w:t>Bydlení, komunální služby a územní rozvoj</w:t>
            </w:r>
          </w:p>
        </w:tc>
        <w:tc>
          <w:tcPr>
            <w:tcW w:w="992" w:type="dxa"/>
          </w:tcPr>
          <w:p w:rsidR="003C6FF6" w:rsidRDefault="003C6FF6" w:rsidP="00CE7D21">
            <w:pPr>
              <w:pStyle w:val="Zkladntext3"/>
              <w:rPr>
                <w:b w:val="0"/>
              </w:rPr>
            </w:pPr>
            <w:r>
              <w:rPr>
                <w:b w:val="0"/>
              </w:rPr>
              <w:t xml:space="preserve">    2 784</w:t>
            </w:r>
          </w:p>
        </w:tc>
        <w:tc>
          <w:tcPr>
            <w:tcW w:w="992" w:type="dxa"/>
          </w:tcPr>
          <w:p w:rsidR="003C6FF6" w:rsidRDefault="003C6FF6" w:rsidP="00CE7D21">
            <w:pPr>
              <w:pStyle w:val="Zkladntext3"/>
              <w:rPr>
                <w:b w:val="0"/>
              </w:rPr>
            </w:pPr>
            <w:r>
              <w:rPr>
                <w:b w:val="0"/>
              </w:rPr>
              <w:t xml:space="preserve">    2 819  </w:t>
            </w:r>
          </w:p>
        </w:tc>
        <w:tc>
          <w:tcPr>
            <w:tcW w:w="1276" w:type="dxa"/>
          </w:tcPr>
          <w:p w:rsidR="003C6FF6" w:rsidRDefault="003C6FF6" w:rsidP="00BE1CEF">
            <w:pPr>
              <w:pStyle w:val="Zkladntext3"/>
              <w:rPr>
                <w:b w:val="0"/>
              </w:rPr>
            </w:pPr>
            <w:r>
              <w:rPr>
                <w:b w:val="0"/>
              </w:rPr>
              <w:t xml:space="preserve">    2 733</w:t>
            </w:r>
          </w:p>
        </w:tc>
        <w:tc>
          <w:tcPr>
            <w:tcW w:w="1134" w:type="dxa"/>
          </w:tcPr>
          <w:p w:rsidR="003C6FF6" w:rsidRDefault="003C6FF6" w:rsidP="00BE1CEF">
            <w:pPr>
              <w:pStyle w:val="Zkladntext3"/>
              <w:rPr>
                <w:b w:val="0"/>
              </w:rPr>
            </w:pPr>
            <w:r>
              <w:rPr>
                <w:b w:val="0"/>
              </w:rPr>
              <w:t xml:space="preserve">     98</w:t>
            </w:r>
          </w:p>
        </w:tc>
        <w:tc>
          <w:tcPr>
            <w:tcW w:w="1055" w:type="dxa"/>
          </w:tcPr>
          <w:p w:rsidR="003C6FF6" w:rsidRDefault="003C6FF6" w:rsidP="00BE1CEF">
            <w:pPr>
              <w:pStyle w:val="Zkladntext3"/>
              <w:rPr>
                <w:b w:val="0"/>
              </w:rPr>
            </w:pPr>
            <w:r>
              <w:rPr>
                <w:b w:val="0"/>
              </w:rPr>
              <w:t xml:space="preserve">    97</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rPr>
              <w:t xml:space="preserve">                                 </w:t>
            </w:r>
            <w:r>
              <w:rPr>
                <w:b w:val="0"/>
                <w:i/>
              </w:rPr>
              <w:t>Celkem</w:t>
            </w:r>
          </w:p>
        </w:tc>
        <w:tc>
          <w:tcPr>
            <w:tcW w:w="992" w:type="dxa"/>
          </w:tcPr>
          <w:p w:rsidR="003C6FF6" w:rsidRDefault="003C6FF6" w:rsidP="00CE7D21">
            <w:pPr>
              <w:pStyle w:val="Zkladntext3"/>
              <w:rPr>
                <w:b w:val="0"/>
                <w:i/>
              </w:rPr>
            </w:pPr>
            <w:r>
              <w:rPr>
                <w:b w:val="0"/>
                <w:i/>
              </w:rPr>
              <w:t xml:space="preserve">    2 784</w:t>
            </w:r>
          </w:p>
        </w:tc>
        <w:tc>
          <w:tcPr>
            <w:tcW w:w="992" w:type="dxa"/>
          </w:tcPr>
          <w:p w:rsidR="003C6FF6" w:rsidRDefault="003C6FF6" w:rsidP="00CE7D21">
            <w:pPr>
              <w:pStyle w:val="Zkladntext3"/>
              <w:rPr>
                <w:b w:val="0"/>
                <w:i/>
              </w:rPr>
            </w:pPr>
            <w:r>
              <w:rPr>
                <w:b w:val="0"/>
                <w:i/>
              </w:rPr>
              <w:t xml:space="preserve">    2 819 </w:t>
            </w:r>
          </w:p>
        </w:tc>
        <w:tc>
          <w:tcPr>
            <w:tcW w:w="1276" w:type="dxa"/>
          </w:tcPr>
          <w:p w:rsidR="003C6FF6" w:rsidRDefault="003C6FF6" w:rsidP="00BE1CEF">
            <w:pPr>
              <w:pStyle w:val="Zkladntext3"/>
              <w:rPr>
                <w:b w:val="0"/>
                <w:i/>
              </w:rPr>
            </w:pPr>
            <w:r>
              <w:rPr>
                <w:b w:val="0"/>
                <w:i/>
              </w:rPr>
              <w:t xml:space="preserve">    2 733 </w:t>
            </w:r>
          </w:p>
        </w:tc>
        <w:tc>
          <w:tcPr>
            <w:tcW w:w="1134" w:type="dxa"/>
          </w:tcPr>
          <w:p w:rsidR="003C6FF6" w:rsidRDefault="003C6FF6" w:rsidP="00BE1CEF">
            <w:pPr>
              <w:pStyle w:val="Zkladntext3"/>
              <w:rPr>
                <w:b w:val="0"/>
                <w:i/>
              </w:rPr>
            </w:pPr>
            <w:r>
              <w:rPr>
                <w:b w:val="0"/>
                <w:i/>
              </w:rPr>
              <w:t xml:space="preserve">     98    </w:t>
            </w:r>
          </w:p>
        </w:tc>
        <w:tc>
          <w:tcPr>
            <w:tcW w:w="1055" w:type="dxa"/>
          </w:tcPr>
          <w:p w:rsidR="003C6FF6" w:rsidRDefault="003C6FF6" w:rsidP="00BE1CEF">
            <w:pPr>
              <w:pStyle w:val="Zkladntext3"/>
              <w:rPr>
                <w:b w:val="0"/>
                <w:i/>
              </w:rPr>
            </w:pPr>
            <w:r>
              <w:rPr>
                <w:b w:val="0"/>
                <w:i/>
              </w:rPr>
              <w:t xml:space="preserve">    97   </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Kapitálové výdaje</w:t>
            </w:r>
          </w:p>
        </w:tc>
        <w:tc>
          <w:tcPr>
            <w:tcW w:w="992" w:type="dxa"/>
          </w:tcPr>
          <w:p w:rsidR="003C6FF6" w:rsidRDefault="003C6FF6" w:rsidP="00CE7D21">
            <w:pPr>
              <w:pStyle w:val="Zkladntext3"/>
              <w:rPr>
                <w:b w:val="0"/>
              </w:rPr>
            </w:pP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p>
        </w:tc>
        <w:tc>
          <w:tcPr>
            <w:tcW w:w="1134" w:type="dxa"/>
          </w:tcPr>
          <w:p w:rsidR="003C6FF6" w:rsidRDefault="003C6FF6" w:rsidP="00CE7D21">
            <w:pPr>
              <w:pStyle w:val="Zkladntext3"/>
              <w:rPr>
                <w:b w:val="0"/>
              </w:rPr>
            </w:pP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r>
              <w:rPr>
                <w:b w:val="0"/>
              </w:rPr>
              <w:t xml:space="preserve">36     </w:t>
            </w:r>
          </w:p>
        </w:tc>
        <w:tc>
          <w:tcPr>
            <w:tcW w:w="3119" w:type="dxa"/>
          </w:tcPr>
          <w:p w:rsidR="003C6FF6" w:rsidRDefault="003C6FF6" w:rsidP="00CE7D21">
            <w:pPr>
              <w:pStyle w:val="Zkladntext3"/>
              <w:rPr>
                <w:b w:val="0"/>
                <w:sz w:val="20"/>
              </w:rPr>
            </w:pPr>
            <w:r>
              <w:rPr>
                <w:b w:val="0"/>
                <w:sz w:val="20"/>
              </w:rPr>
              <w:t>Bydlení, komunální služby a územní rozvoj</w:t>
            </w:r>
          </w:p>
        </w:tc>
        <w:tc>
          <w:tcPr>
            <w:tcW w:w="992" w:type="dxa"/>
          </w:tcPr>
          <w:p w:rsidR="003C6FF6" w:rsidRDefault="003C6FF6" w:rsidP="00CE7D21">
            <w:pPr>
              <w:pStyle w:val="Zkladntext3"/>
              <w:rPr>
                <w:b w:val="0"/>
              </w:rPr>
            </w:pPr>
            <w:r>
              <w:rPr>
                <w:b w:val="0"/>
              </w:rPr>
              <w:t xml:space="preserve">  32 807</w:t>
            </w:r>
          </w:p>
        </w:tc>
        <w:tc>
          <w:tcPr>
            <w:tcW w:w="992" w:type="dxa"/>
          </w:tcPr>
          <w:p w:rsidR="003C6FF6" w:rsidRDefault="003C6FF6" w:rsidP="00BE1CEF">
            <w:pPr>
              <w:pStyle w:val="Zkladntext3"/>
              <w:rPr>
                <w:b w:val="0"/>
              </w:rPr>
            </w:pPr>
            <w:r>
              <w:rPr>
                <w:b w:val="0"/>
              </w:rPr>
              <w:t xml:space="preserve">  33 406</w:t>
            </w:r>
          </w:p>
        </w:tc>
        <w:tc>
          <w:tcPr>
            <w:tcW w:w="1276" w:type="dxa"/>
          </w:tcPr>
          <w:p w:rsidR="003C6FF6" w:rsidRDefault="003C6FF6" w:rsidP="00BE1CEF">
            <w:pPr>
              <w:pStyle w:val="Zkladntext3"/>
              <w:rPr>
                <w:b w:val="0"/>
              </w:rPr>
            </w:pPr>
            <w:r>
              <w:rPr>
                <w:b w:val="0"/>
              </w:rPr>
              <w:t xml:space="preserve">  14 490       </w:t>
            </w:r>
          </w:p>
        </w:tc>
        <w:tc>
          <w:tcPr>
            <w:tcW w:w="1134" w:type="dxa"/>
          </w:tcPr>
          <w:p w:rsidR="003C6FF6" w:rsidRDefault="003C6FF6" w:rsidP="00BE1CEF">
            <w:pPr>
              <w:pStyle w:val="Zkladntext3"/>
              <w:rPr>
                <w:b w:val="0"/>
              </w:rPr>
            </w:pPr>
            <w:r>
              <w:rPr>
                <w:b w:val="0"/>
              </w:rPr>
              <w:t xml:space="preserve">     44</w:t>
            </w:r>
          </w:p>
        </w:tc>
        <w:tc>
          <w:tcPr>
            <w:tcW w:w="1055" w:type="dxa"/>
          </w:tcPr>
          <w:p w:rsidR="003C6FF6" w:rsidRDefault="003C6FF6" w:rsidP="00BE1CEF">
            <w:pPr>
              <w:pStyle w:val="Zkladntext3"/>
              <w:rPr>
                <w:b w:val="0"/>
              </w:rPr>
            </w:pPr>
            <w:r>
              <w:rPr>
                <w:b w:val="0"/>
              </w:rPr>
              <w:t xml:space="preserve">    45    </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 xml:space="preserve">                                  Celkem</w:t>
            </w:r>
          </w:p>
        </w:tc>
        <w:tc>
          <w:tcPr>
            <w:tcW w:w="992" w:type="dxa"/>
          </w:tcPr>
          <w:p w:rsidR="003C6FF6" w:rsidRDefault="003C6FF6" w:rsidP="00CE7D21">
            <w:pPr>
              <w:pStyle w:val="Zkladntext3"/>
              <w:rPr>
                <w:b w:val="0"/>
                <w:i/>
              </w:rPr>
            </w:pPr>
            <w:r>
              <w:rPr>
                <w:b w:val="0"/>
                <w:i/>
              </w:rPr>
              <w:t xml:space="preserve">  32 807 </w:t>
            </w:r>
          </w:p>
        </w:tc>
        <w:tc>
          <w:tcPr>
            <w:tcW w:w="992" w:type="dxa"/>
          </w:tcPr>
          <w:p w:rsidR="003C6FF6" w:rsidRDefault="003C6FF6" w:rsidP="00BE1CEF">
            <w:pPr>
              <w:pStyle w:val="Zkladntext3"/>
              <w:rPr>
                <w:b w:val="0"/>
                <w:i/>
              </w:rPr>
            </w:pPr>
            <w:r>
              <w:rPr>
                <w:b w:val="0"/>
                <w:i/>
              </w:rPr>
              <w:t xml:space="preserve">  33 406</w:t>
            </w:r>
          </w:p>
        </w:tc>
        <w:tc>
          <w:tcPr>
            <w:tcW w:w="1276" w:type="dxa"/>
          </w:tcPr>
          <w:p w:rsidR="003C6FF6" w:rsidRDefault="003C6FF6" w:rsidP="00BE1CEF">
            <w:pPr>
              <w:pStyle w:val="Zkladntext3"/>
              <w:rPr>
                <w:b w:val="0"/>
                <w:i/>
              </w:rPr>
            </w:pPr>
            <w:r>
              <w:rPr>
                <w:b w:val="0"/>
                <w:i/>
              </w:rPr>
              <w:t xml:space="preserve">  14 490      </w:t>
            </w:r>
          </w:p>
        </w:tc>
        <w:tc>
          <w:tcPr>
            <w:tcW w:w="1134" w:type="dxa"/>
          </w:tcPr>
          <w:p w:rsidR="003C6FF6" w:rsidRDefault="003C6FF6" w:rsidP="00BE1CEF">
            <w:pPr>
              <w:pStyle w:val="Zkladntext3"/>
              <w:rPr>
                <w:b w:val="0"/>
                <w:i/>
              </w:rPr>
            </w:pPr>
            <w:r>
              <w:rPr>
                <w:b w:val="0"/>
                <w:i/>
              </w:rPr>
              <w:t xml:space="preserve">     44</w:t>
            </w:r>
          </w:p>
        </w:tc>
        <w:tc>
          <w:tcPr>
            <w:tcW w:w="1055" w:type="dxa"/>
          </w:tcPr>
          <w:p w:rsidR="003C6FF6" w:rsidRDefault="003C6FF6" w:rsidP="00BE1CEF">
            <w:pPr>
              <w:pStyle w:val="Zkladntext3"/>
              <w:rPr>
                <w:b w:val="0"/>
                <w:i/>
              </w:rPr>
            </w:pPr>
            <w:r>
              <w:rPr>
                <w:b w:val="0"/>
                <w:i/>
              </w:rPr>
              <w:t xml:space="preserve">    45</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pPr>
            <w:r>
              <w:t>01 – Výdaje celkem</w:t>
            </w:r>
          </w:p>
        </w:tc>
        <w:tc>
          <w:tcPr>
            <w:tcW w:w="992" w:type="dxa"/>
          </w:tcPr>
          <w:p w:rsidR="003C6FF6" w:rsidRDefault="003C6FF6" w:rsidP="00CE7D21">
            <w:pPr>
              <w:pStyle w:val="Zkladntext3"/>
            </w:pPr>
            <w:r>
              <w:t xml:space="preserve">  35 591</w:t>
            </w:r>
          </w:p>
        </w:tc>
        <w:tc>
          <w:tcPr>
            <w:tcW w:w="992" w:type="dxa"/>
          </w:tcPr>
          <w:p w:rsidR="003C6FF6" w:rsidRDefault="003C6FF6" w:rsidP="00BE1CEF">
            <w:pPr>
              <w:pStyle w:val="Zkladntext3"/>
            </w:pPr>
            <w:r>
              <w:t xml:space="preserve">  35 225</w:t>
            </w:r>
          </w:p>
        </w:tc>
        <w:tc>
          <w:tcPr>
            <w:tcW w:w="1276" w:type="dxa"/>
          </w:tcPr>
          <w:p w:rsidR="003C6FF6" w:rsidRDefault="003C6FF6" w:rsidP="00BE1CEF">
            <w:pPr>
              <w:pStyle w:val="Zkladntext3"/>
            </w:pPr>
            <w:r>
              <w:t xml:space="preserve">  17 223   </w:t>
            </w:r>
          </w:p>
        </w:tc>
        <w:tc>
          <w:tcPr>
            <w:tcW w:w="1134" w:type="dxa"/>
          </w:tcPr>
          <w:p w:rsidR="003C6FF6" w:rsidRDefault="003C6FF6" w:rsidP="00BE1CEF">
            <w:pPr>
              <w:pStyle w:val="Zkladntext3"/>
            </w:pPr>
            <w:r>
              <w:t xml:space="preserve">     48</w:t>
            </w:r>
          </w:p>
        </w:tc>
        <w:tc>
          <w:tcPr>
            <w:tcW w:w="1055" w:type="dxa"/>
          </w:tcPr>
          <w:p w:rsidR="003C6FF6" w:rsidRDefault="003C6FF6" w:rsidP="00BE1CEF">
            <w:pPr>
              <w:pStyle w:val="Zkladntext3"/>
            </w:pPr>
            <w:r>
              <w:t xml:space="preserve">    49</w:t>
            </w:r>
          </w:p>
        </w:tc>
      </w:tr>
    </w:tbl>
    <w:p w:rsidR="003C6FF6" w:rsidRDefault="003C6FF6" w:rsidP="00D44518">
      <w:pPr>
        <w:pStyle w:val="Zkladntext3"/>
        <w:rPr>
          <w:b w:val="0"/>
        </w:rPr>
      </w:pPr>
    </w:p>
    <w:p w:rsidR="003C6FF6" w:rsidRDefault="003C6FF6" w:rsidP="00D44518">
      <w:pPr>
        <w:pStyle w:val="Zkladntext3"/>
        <w:outlineLvl w:val="0"/>
        <w:rPr>
          <w:b w:val="0"/>
          <w:u w:val="single"/>
        </w:rPr>
      </w:pPr>
      <w:r>
        <w:rPr>
          <w:b w:val="0"/>
          <w:u w:val="single"/>
        </w:rPr>
        <w:t>Oddíl 36 paragraf 99 – ostatní záležitosti bydlení, komunálních služeb a územního rozvoje</w:t>
      </w:r>
    </w:p>
    <w:p w:rsidR="003C6FF6" w:rsidRDefault="003C6FF6" w:rsidP="00D44518">
      <w:pPr>
        <w:pStyle w:val="Zkladntext3"/>
        <w:rPr>
          <w:b w:val="0"/>
        </w:rPr>
      </w:pPr>
      <w:r>
        <w:rPr>
          <w:b w:val="0"/>
          <w:u w:val="single"/>
        </w:rPr>
        <w:t>Běžné výdaje</w:t>
      </w:r>
      <w:r>
        <w:rPr>
          <w:b w:val="0"/>
        </w:rPr>
        <w:t xml:space="preserve"> ve  výši 2 733 tis. Kč (97% uprav.rozpočtu) byly čerpány na platby za uveřejnění informací na centrální adrese v souvislosti s výběrovým řízením ve výši 3 tis. Kč  (30% uprav.rozpočtu), za zpracování průkazů energetické náročnosti dvou budov základních škol pro potřeby žádosti o grant a za zpracování pasportu objektu Žalanského 54 ve výši 150 tis. Kč (75% uprav.rozpočtu), za provoz a údržbu veřejného osvětlení v pasážích v ul. Makovského ve výši 125 tis. Kč (93% uprav.rozpočtu</w:t>
      </w:r>
      <w:r w:rsidRPr="00E01DF9">
        <w:rPr>
          <w:b w:val="0"/>
          <w:sz w:val="20"/>
        </w:rPr>
        <w:t>)</w:t>
      </w:r>
      <w:r>
        <w:rPr>
          <w:b w:val="0"/>
          <w:sz w:val="20"/>
        </w:rPr>
        <w:t xml:space="preserve"> - k 31. 12. 2012  bylo předáno do správy M</w:t>
      </w:r>
      <w:r w:rsidRPr="00E01DF9">
        <w:rPr>
          <w:b w:val="0"/>
          <w:sz w:val="20"/>
        </w:rPr>
        <w:t>HMP</w:t>
      </w:r>
      <w:r w:rsidRPr="00E01DF9">
        <w:rPr>
          <w:b w:val="0"/>
          <w:szCs w:val="24"/>
        </w:rPr>
        <w:t>,</w:t>
      </w:r>
      <w:r>
        <w:rPr>
          <w:b w:val="0"/>
          <w:sz w:val="16"/>
          <w:szCs w:val="16"/>
        </w:rPr>
        <w:t xml:space="preserve"> </w:t>
      </w:r>
      <w:r>
        <w:rPr>
          <w:b w:val="0"/>
        </w:rPr>
        <w:t xml:space="preserve">za vypracování žádosti o podporu z fondů EU ve výši 333 tis. Kč (98% uprav.rozpočtu) </w:t>
      </w:r>
      <w:r>
        <w:rPr>
          <w:b w:val="0"/>
          <w:sz w:val="20"/>
        </w:rPr>
        <w:t xml:space="preserve">- akce MŠ Brunnerova-snížení energetické náročnosti, akce ZŠ J.Wericha a ZŠ genpor. Fr. </w:t>
      </w:r>
      <w:r>
        <w:rPr>
          <w:b w:val="0"/>
          <w:sz w:val="20"/>
        </w:rPr>
        <w:lastRenderedPageBreak/>
        <w:t xml:space="preserve">Peřiny-rekonstrukce topného systému </w:t>
      </w:r>
      <w:r>
        <w:rPr>
          <w:b w:val="0"/>
        </w:rPr>
        <w:t>a dále byly finanční prostředky čerpány na příspěvek SVJ Vondroušova 1154-60 na zateplení objektu ve výši 2 122 tis. Kč (100% uprav.rozpočtu).</w:t>
      </w:r>
    </w:p>
    <w:p w:rsidR="003C6FF6" w:rsidRDefault="003C6FF6" w:rsidP="00D44518">
      <w:pPr>
        <w:pStyle w:val="Zkladntext3"/>
        <w:rPr>
          <w:b w:val="0"/>
        </w:rPr>
      </w:pPr>
    </w:p>
    <w:p w:rsidR="003C6FF6" w:rsidRDefault="003C6FF6" w:rsidP="00D44518">
      <w:pPr>
        <w:pStyle w:val="Zkladntext3"/>
        <w:rPr>
          <w:b w:val="0"/>
        </w:rPr>
      </w:pPr>
      <w:r>
        <w:rPr>
          <w:b w:val="0"/>
          <w:u w:val="single"/>
        </w:rPr>
        <w:t xml:space="preserve">Kapitálové výdaje: </w:t>
      </w:r>
    </w:p>
    <w:p w:rsidR="003C6FF6" w:rsidRDefault="003C6FF6" w:rsidP="00D44518">
      <w:pPr>
        <w:pStyle w:val="Zkladntext3"/>
        <w:rPr>
          <w:b w:val="0"/>
          <w:u w:val="single"/>
        </w:rPr>
      </w:pPr>
      <w:r>
        <w:rPr>
          <w:b w:val="0"/>
        </w:rPr>
        <w:t xml:space="preserve">1. </w:t>
      </w:r>
      <w:r w:rsidRPr="001535C4">
        <w:rPr>
          <w:b w:val="0"/>
          <w:u w:val="single"/>
        </w:rPr>
        <w:t>Jiránkova 1135-modernizace výtahů</w:t>
      </w:r>
    </w:p>
    <w:p w:rsidR="003C6FF6" w:rsidRDefault="003C6FF6" w:rsidP="00D44518">
      <w:pPr>
        <w:pStyle w:val="Zkladntext3"/>
        <w:rPr>
          <w:b w:val="0"/>
        </w:rPr>
      </w:pPr>
      <w:r>
        <w:rPr>
          <w:b w:val="0"/>
        </w:rPr>
        <w:t>čerpány ve výši 1 892 tis. Kč (99% uprav.rozpočtu), stavba dokončená, předaná                       a vyfakturovaná</w:t>
      </w:r>
    </w:p>
    <w:p w:rsidR="003C6FF6" w:rsidRDefault="003C6FF6" w:rsidP="00D44518">
      <w:pPr>
        <w:pStyle w:val="Zkladntext3"/>
        <w:rPr>
          <w:b w:val="0"/>
          <w:u w:val="single"/>
        </w:rPr>
      </w:pPr>
      <w:r>
        <w:rPr>
          <w:b w:val="0"/>
        </w:rPr>
        <w:t xml:space="preserve">2. </w:t>
      </w:r>
      <w:r w:rsidRPr="001535C4">
        <w:rPr>
          <w:b w:val="0"/>
          <w:u w:val="single"/>
        </w:rPr>
        <w:t>Jiránkova 113</w:t>
      </w:r>
      <w:r>
        <w:rPr>
          <w:b w:val="0"/>
          <w:u w:val="single"/>
        </w:rPr>
        <w:t>6</w:t>
      </w:r>
      <w:r w:rsidRPr="001535C4">
        <w:rPr>
          <w:b w:val="0"/>
          <w:u w:val="single"/>
        </w:rPr>
        <w:t>-modernizace výtahů</w:t>
      </w:r>
    </w:p>
    <w:p w:rsidR="003C6FF6" w:rsidRDefault="003C6FF6" w:rsidP="00D44518">
      <w:pPr>
        <w:pStyle w:val="Zkladntext3"/>
        <w:rPr>
          <w:b w:val="0"/>
        </w:rPr>
      </w:pPr>
      <w:r>
        <w:rPr>
          <w:b w:val="0"/>
        </w:rPr>
        <w:t>čerpány ve výši 2 223 tis. Kč (100% uprav.rozpočtu), stavba dokončená, předaná                               a vyfakturovaná</w:t>
      </w:r>
    </w:p>
    <w:p w:rsidR="003C6FF6" w:rsidRDefault="003C6FF6" w:rsidP="00D44518">
      <w:pPr>
        <w:pStyle w:val="Zkladntext3"/>
        <w:rPr>
          <w:b w:val="0"/>
          <w:u w:val="single"/>
        </w:rPr>
      </w:pPr>
      <w:r>
        <w:rPr>
          <w:b w:val="0"/>
        </w:rPr>
        <w:t>3.</w:t>
      </w:r>
      <w:r w:rsidRPr="00DF4FD4">
        <w:rPr>
          <w:b w:val="0"/>
        </w:rPr>
        <w:t xml:space="preserve"> </w:t>
      </w:r>
      <w:r w:rsidRPr="00461048">
        <w:rPr>
          <w:b w:val="0"/>
          <w:u w:val="single"/>
        </w:rPr>
        <w:t>Čistovická 241-rekonstrukce objektu</w:t>
      </w:r>
    </w:p>
    <w:p w:rsidR="003C6FF6" w:rsidRDefault="003C6FF6" w:rsidP="00D44518">
      <w:pPr>
        <w:pStyle w:val="Zkladntext3"/>
        <w:rPr>
          <w:b w:val="0"/>
        </w:rPr>
      </w:pPr>
      <w:r>
        <w:rPr>
          <w:b w:val="0"/>
        </w:rPr>
        <w:t>čerpány ve výši 7 092 tis. Kč (47% uprav.rozpočtu), stavba nebyla dokončena v termínu, dodavateli bude vystaveno penále za nedodržení termínu dokončení stavby, předpoklad dokončení v lednu 2013</w:t>
      </w:r>
    </w:p>
    <w:p w:rsidR="003C6FF6" w:rsidRDefault="003C6FF6" w:rsidP="00D44518">
      <w:pPr>
        <w:pStyle w:val="Zkladntext3"/>
        <w:rPr>
          <w:b w:val="0"/>
          <w:u w:val="single"/>
        </w:rPr>
      </w:pPr>
      <w:r>
        <w:rPr>
          <w:b w:val="0"/>
        </w:rPr>
        <w:t>4.</w:t>
      </w:r>
      <w:r w:rsidRPr="00DF4FD4">
        <w:rPr>
          <w:b w:val="0"/>
        </w:rPr>
        <w:t xml:space="preserve"> </w:t>
      </w:r>
      <w:r w:rsidRPr="00461048">
        <w:rPr>
          <w:b w:val="0"/>
          <w:u w:val="single"/>
        </w:rPr>
        <w:t>Čistovická 252-rekonstrukce objektu</w:t>
      </w:r>
      <w:r>
        <w:rPr>
          <w:b w:val="0"/>
          <w:u w:val="single"/>
        </w:rPr>
        <w:t xml:space="preserve"> </w:t>
      </w:r>
    </w:p>
    <w:p w:rsidR="003C6FF6" w:rsidRDefault="003C6FF6" w:rsidP="00D44518">
      <w:pPr>
        <w:pStyle w:val="Zkladntext3"/>
        <w:rPr>
          <w:b w:val="0"/>
        </w:rPr>
      </w:pPr>
      <w:r>
        <w:rPr>
          <w:b w:val="0"/>
        </w:rPr>
        <w:t xml:space="preserve">čerpány ve výši 290 tis. Kč (100% uprav.rozpočtu), je zpracovaná projektová dokumentace </w:t>
      </w:r>
    </w:p>
    <w:p w:rsidR="003C6FF6" w:rsidRDefault="003C6FF6" w:rsidP="00D44518">
      <w:pPr>
        <w:pStyle w:val="Zkladntext3"/>
        <w:rPr>
          <w:b w:val="0"/>
        </w:rPr>
      </w:pPr>
      <w:r>
        <w:rPr>
          <w:b w:val="0"/>
        </w:rPr>
        <w:t xml:space="preserve">5. </w:t>
      </w:r>
      <w:r w:rsidRPr="00461048">
        <w:rPr>
          <w:b w:val="0"/>
          <w:u w:val="single"/>
        </w:rPr>
        <w:t>Žufanova 1112-14-modernizace výtahů</w:t>
      </w:r>
      <w:r>
        <w:rPr>
          <w:b w:val="0"/>
        </w:rPr>
        <w:t xml:space="preserve"> </w:t>
      </w:r>
    </w:p>
    <w:p w:rsidR="003C6FF6" w:rsidRDefault="003C6FF6" w:rsidP="00D44518">
      <w:pPr>
        <w:pStyle w:val="Zkladntext3"/>
        <w:rPr>
          <w:b w:val="0"/>
        </w:rPr>
      </w:pPr>
      <w:r>
        <w:rPr>
          <w:b w:val="0"/>
        </w:rPr>
        <w:t xml:space="preserve">ve výběrovém řízení byl vybrán zhotovitel, zahájení montáže výtahů v únoru 2013 </w:t>
      </w:r>
    </w:p>
    <w:p w:rsidR="003C6FF6" w:rsidRDefault="003C6FF6" w:rsidP="00D44518">
      <w:pPr>
        <w:pStyle w:val="Zkladntext3"/>
        <w:rPr>
          <w:b w:val="0"/>
        </w:rPr>
      </w:pPr>
      <w:r>
        <w:rPr>
          <w:b w:val="0"/>
        </w:rPr>
        <w:t xml:space="preserve">6. </w:t>
      </w:r>
      <w:r w:rsidRPr="00461048">
        <w:rPr>
          <w:b w:val="0"/>
          <w:u w:val="single"/>
        </w:rPr>
        <w:t>Socháňova 1221-nová ordinace pro lékaře</w:t>
      </w:r>
      <w:r>
        <w:rPr>
          <w:b w:val="0"/>
        </w:rPr>
        <w:t xml:space="preserve"> </w:t>
      </w:r>
    </w:p>
    <w:p w:rsidR="003C6FF6" w:rsidRDefault="003C6FF6" w:rsidP="00D44518">
      <w:pPr>
        <w:pStyle w:val="Zkladntext3"/>
        <w:rPr>
          <w:b w:val="0"/>
        </w:rPr>
      </w:pPr>
      <w:r>
        <w:rPr>
          <w:b w:val="0"/>
        </w:rPr>
        <w:t xml:space="preserve">čerpány ve výši 140 tis. Kč (7% uprav.rozpočtu), je zpracovaná projektová dokumentace, realizace bude probíhat v roce 2013 současně se zateplením celého objektu   </w:t>
      </w:r>
    </w:p>
    <w:p w:rsidR="003C6FF6" w:rsidRPr="001535C4" w:rsidRDefault="003C6FF6" w:rsidP="00D44518">
      <w:pPr>
        <w:pStyle w:val="Zkladntext3"/>
        <w:rPr>
          <w:b w:val="0"/>
          <w:u w:val="single"/>
        </w:rPr>
      </w:pPr>
      <w:r>
        <w:rPr>
          <w:b w:val="0"/>
        </w:rPr>
        <w:t xml:space="preserve">7. </w:t>
      </w:r>
      <w:r w:rsidRPr="00461048">
        <w:rPr>
          <w:b w:val="0"/>
          <w:u w:val="single"/>
        </w:rPr>
        <w:t>Veřejné osvětlení před poliklinikou</w:t>
      </w:r>
      <w:r w:rsidRPr="001535C4">
        <w:rPr>
          <w:b w:val="0"/>
          <w:u w:val="single"/>
        </w:rPr>
        <w:t xml:space="preserve"> </w:t>
      </w:r>
    </w:p>
    <w:p w:rsidR="003C6FF6" w:rsidRDefault="003C6FF6" w:rsidP="00D44518">
      <w:pPr>
        <w:pStyle w:val="Zkladntext3"/>
        <w:rPr>
          <w:b w:val="0"/>
          <w:u w:val="single"/>
        </w:rPr>
      </w:pPr>
      <w:r>
        <w:rPr>
          <w:b w:val="0"/>
        </w:rPr>
        <w:t xml:space="preserve">nebude realizováno z důvodu nepřebírání veřejného osvětlení do vlastnictví MHMP  </w:t>
      </w:r>
      <w:r w:rsidRPr="00461048">
        <w:rPr>
          <w:b w:val="0"/>
          <w:u w:val="single"/>
        </w:rPr>
        <w:t>Rekonstrukce volných bytů</w:t>
      </w:r>
    </w:p>
    <w:p w:rsidR="003C6FF6" w:rsidRDefault="003C6FF6" w:rsidP="00D44518">
      <w:pPr>
        <w:pStyle w:val="Zkladntext3"/>
        <w:rPr>
          <w:b w:val="0"/>
        </w:rPr>
      </w:pPr>
      <w:r>
        <w:rPr>
          <w:b w:val="0"/>
        </w:rPr>
        <w:t xml:space="preserve">čerpány ve výši 2 488 tis. Kč (70% uprav.rozpočtu), proběhla rekonstrukce 15 volných bytů (vyzdění bytového jádra, rekonstrukce elektroinstalace) a to v ul. Bazovského, Žufanova, Vondroušova a Makovského  </w:t>
      </w:r>
    </w:p>
    <w:p w:rsidR="003C6FF6" w:rsidRDefault="003C6FF6" w:rsidP="00D44518">
      <w:pPr>
        <w:pStyle w:val="Zkladntext3"/>
        <w:rPr>
          <w:b w:val="0"/>
          <w:u w:val="single"/>
        </w:rPr>
      </w:pPr>
      <w:r>
        <w:rPr>
          <w:b w:val="0"/>
        </w:rPr>
        <w:t xml:space="preserve">9. </w:t>
      </w:r>
      <w:r w:rsidRPr="00461048">
        <w:rPr>
          <w:b w:val="0"/>
          <w:u w:val="single"/>
        </w:rPr>
        <w:t>Zpr</w:t>
      </w:r>
      <w:r w:rsidRPr="00184FAB">
        <w:rPr>
          <w:b w:val="0"/>
          <w:u w:val="single"/>
        </w:rPr>
        <w:t>acování projektů pro nové rekonstrukce</w:t>
      </w:r>
    </w:p>
    <w:p w:rsidR="003C6FF6" w:rsidRPr="00C030E6" w:rsidRDefault="003C6FF6" w:rsidP="00D44518">
      <w:pPr>
        <w:pStyle w:val="Zkladntext3"/>
        <w:rPr>
          <w:b w:val="0"/>
        </w:rPr>
      </w:pPr>
      <w:r w:rsidRPr="00C030E6">
        <w:rPr>
          <w:b w:val="0"/>
        </w:rPr>
        <w:t xml:space="preserve">nečerpány </w:t>
      </w:r>
    </w:p>
    <w:p w:rsidR="003C6FF6" w:rsidRDefault="003C6FF6" w:rsidP="00D44518">
      <w:pPr>
        <w:pStyle w:val="Zkladntext3"/>
        <w:rPr>
          <w:b w:val="0"/>
        </w:rPr>
      </w:pPr>
      <w:r>
        <w:rPr>
          <w:b w:val="0"/>
        </w:rPr>
        <w:t xml:space="preserve">10. </w:t>
      </w:r>
      <w:r w:rsidRPr="00461048">
        <w:rPr>
          <w:b w:val="0"/>
          <w:u w:val="single"/>
        </w:rPr>
        <w:t>Pořízení venkovní elektrické rozvodnice</w:t>
      </w:r>
      <w:r>
        <w:rPr>
          <w:b w:val="0"/>
          <w:u w:val="single"/>
        </w:rPr>
        <w:t xml:space="preserve"> </w:t>
      </w:r>
      <w:r w:rsidRPr="00470B10">
        <w:rPr>
          <w:b w:val="0"/>
        </w:rPr>
        <w:t>- na pozemku naproti úřadu</w:t>
      </w:r>
    </w:p>
    <w:p w:rsidR="003C6FF6" w:rsidRDefault="003C6FF6" w:rsidP="00D44518">
      <w:pPr>
        <w:pStyle w:val="Zkladntext3"/>
        <w:rPr>
          <w:b w:val="0"/>
        </w:rPr>
      </w:pPr>
      <w:r>
        <w:rPr>
          <w:b w:val="0"/>
        </w:rPr>
        <w:t>ve výši 46 tis. Kč (98% uprav.rozpočtu), stavba dokončená, předaná a vyfakturovaná</w:t>
      </w:r>
    </w:p>
    <w:p w:rsidR="003C6FF6" w:rsidRDefault="003C6FF6" w:rsidP="00D44518">
      <w:pPr>
        <w:pStyle w:val="Zkladntext3"/>
        <w:rPr>
          <w:b w:val="0"/>
          <w:u w:val="single"/>
        </w:rPr>
      </w:pPr>
      <w:r>
        <w:rPr>
          <w:b w:val="0"/>
        </w:rPr>
        <w:t xml:space="preserve">11. </w:t>
      </w:r>
      <w:r w:rsidRPr="00461048">
        <w:rPr>
          <w:b w:val="0"/>
          <w:u w:val="single"/>
        </w:rPr>
        <w:t>Kontejnerové stání v ul. Žufanova</w:t>
      </w:r>
    </w:p>
    <w:p w:rsidR="003C6FF6" w:rsidRDefault="003C6FF6" w:rsidP="00D44518">
      <w:pPr>
        <w:pStyle w:val="Zkladntext3"/>
        <w:rPr>
          <w:b w:val="0"/>
        </w:rPr>
      </w:pPr>
      <w:r>
        <w:rPr>
          <w:b w:val="0"/>
        </w:rPr>
        <w:t>čerpány ve</w:t>
      </w:r>
      <w:r w:rsidRPr="00802243">
        <w:rPr>
          <w:b w:val="0"/>
        </w:rPr>
        <w:t xml:space="preserve"> výši </w:t>
      </w:r>
      <w:r>
        <w:rPr>
          <w:b w:val="0"/>
        </w:rPr>
        <w:t>259</w:t>
      </w:r>
      <w:r w:rsidRPr="00802243">
        <w:rPr>
          <w:b w:val="0"/>
        </w:rPr>
        <w:t xml:space="preserve"> tis. Kč (</w:t>
      </w:r>
      <w:r>
        <w:rPr>
          <w:b w:val="0"/>
        </w:rPr>
        <w:t>100</w:t>
      </w:r>
      <w:r w:rsidRPr="00802243">
        <w:rPr>
          <w:b w:val="0"/>
        </w:rPr>
        <w:t>% uprav.rozpočtu)</w:t>
      </w:r>
      <w:r>
        <w:rPr>
          <w:b w:val="0"/>
        </w:rPr>
        <w:t xml:space="preserve">, stavba dokončená, předaná                              a vyfakturovaná </w:t>
      </w:r>
    </w:p>
    <w:p w:rsidR="003C6FF6" w:rsidRDefault="003C6FF6" w:rsidP="00D44518">
      <w:pPr>
        <w:pStyle w:val="Zkladntext3"/>
        <w:rPr>
          <w:b w:val="0"/>
          <w:u w:val="single"/>
        </w:rPr>
      </w:pPr>
      <w:r>
        <w:rPr>
          <w:b w:val="0"/>
        </w:rPr>
        <w:t xml:space="preserve">12. </w:t>
      </w:r>
      <w:r w:rsidRPr="00461048">
        <w:rPr>
          <w:b w:val="0"/>
          <w:u w:val="single"/>
        </w:rPr>
        <w:t>Kontejnerové stání v ul. Nevanova</w:t>
      </w:r>
    </w:p>
    <w:p w:rsidR="003C6FF6" w:rsidRDefault="003C6FF6" w:rsidP="00D44518">
      <w:pPr>
        <w:pStyle w:val="Zkladntext3"/>
        <w:rPr>
          <w:b w:val="0"/>
        </w:rPr>
      </w:pPr>
      <w:r>
        <w:rPr>
          <w:b w:val="0"/>
        </w:rPr>
        <w:t>čerpány ve výši 22 tis. Kč (9% uprav.rozpočtu), zpracování projektové dokumentace pro výběr zhotovitele a provedení stavby</w:t>
      </w:r>
    </w:p>
    <w:p w:rsidR="003C6FF6" w:rsidRDefault="003C6FF6" w:rsidP="00D44518">
      <w:pPr>
        <w:pStyle w:val="Zkladntext3"/>
        <w:outlineLvl w:val="0"/>
        <w:rPr>
          <w:b w:val="0"/>
          <w:u w:val="single"/>
        </w:rPr>
      </w:pPr>
      <w:r w:rsidRPr="00461048">
        <w:rPr>
          <w:b w:val="0"/>
        </w:rPr>
        <w:t xml:space="preserve">13. </w:t>
      </w:r>
      <w:r>
        <w:rPr>
          <w:b w:val="0"/>
          <w:u w:val="single"/>
        </w:rPr>
        <w:t>Veřejný prostor před ZŠ J.Wericha</w:t>
      </w:r>
    </w:p>
    <w:p w:rsidR="003C6FF6" w:rsidRDefault="003C6FF6" w:rsidP="00D44518">
      <w:pPr>
        <w:pStyle w:val="Zkladntext3"/>
        <w:rPr>
          <w:b w:val="0"/>
        </w:rPr>
      </w:pPr>
      <w:r>
        <w:rPr>
          <w:b w:val="0"/>
        </w:rPr>
        <w:t xml:space="preserve">čerpání ve výši 38 tis. Kč (2% uprav.rozpočtu), vypracování návrhu řešení architektonického vzhledu akce „Školní náměstí“ v ul. Španielova, bude sloužit jako podklad zadávací dokumentace pro výběrové řízení při zpracování projektové dokumentace </w:t>
      </w:r>
    </w:p>
    <w:p w:rsidR="003C6FF6" w:rsidRDefault="003C6FF6" w:rsidP="00D44518">
      <w:pPr>
        <w:pStyle w:val="Zkladntext3"/>
        <w:outlineLvl w:val="0"/>
        <w:rPr>
          <w:b w:val="0"/>
          <w:u w:val="single"/>
        </w:rPr>
      </w:pPr>
    </w:p>
    <w:p w:rsidR="003C6FF6" w:rsidRDefault="003C6FF6" w:rsidP="00D44518">
      <w:pPr>
        <w:pStyle w:val="Zkladntext3"/>
        <w:outlineLvl w:val="0"/>
        <w:rPr>
          <w:b w:val="0"/>
        </w:rPr>
      </w:pPr>
    </w:p>
    <w:p w:rsidR="003C6FF6" w:rsidRDefault="003C6FF6" w:rsidP="00D44518">
      <w:pPr>
        <w:pStyle w:val="Zkladntext3"/>
        <w:outlineLvl w:val="0"/>
        <w:rPr>
          <w:b w:val="0"/>
        </w:rPr>
      </w:pPr>
    </w:p>
    <w:p w:rsidR="003C6FF6" w:rsidRDefault="003C6FF6" w:rsidP="00D44518">
      <w:pPr>
        <w:pStyle w:val="Zkladntext3"/>
        <w:outlineLvl w:val="0"/>
        <w:rPr>
          <w:b w:val="0"/>
        </w:rPr>
      </w:pPr>
    </w:p>
    <w:p w:rsidR="003C6FF6" w:rsidRDefault="003C6FF6" w:rsidP="00D44518">
      <w:pPr>
        <w:pStyle w:val="Zkladntext3"/>
        <w:outlineLvl w:val="0"/>
        <w:rPr>
          <w:b w:val="0"/>
        </w:rPr>
      </w:pPr>
    </w:p>
    <w:p w:rsidR="003C6FF6" w:rsidRDefault="003C6FF6" w:rsidP="00D44518">
      <w:pPr>
        <w:pStyle w:val="Zkladntext3"/>
        <w:outlineLvl w:val="0"/>
        <w:rPr>
          <w:b w:val="0"/>
        </w:rPr>
      </w:pPr>
    </w:p>
    <w:p w:rsidR="003C6FF6" w:rsidRDefault="003C6FF6" w:rsidP="00D44518">
      <w:pPr>
        <w:pStyle w:val="Zkladntext3"/>
        <w:outlineLvl w:val="0"/>
        <w:rPr>
          <w:b w:val="0"/>
        </w:rPr>
      </w:pPr>
    </w:p>
    <w:p w:rsidR="003C6FF6" w:rsidRDefault="003C6FF6" w:rsidP="00D44518">
      <w:pPr>
        <w:pStyle w:val="Zkladntext3"/>
        <w:outlineLvl w:val="0"/>
        <w:rPr>
          <w:b w:val="0"/>
        </w:rPr>
      </w:pPr>
    </w:p>
    <w:p w:rsidR="003C6FF6" w:rsidRPr="00DC1B1F" w:rsidRDefault="003C6FF6" w:rsidP="00D44518">
      <w:pPr>
        <w:pStyle w:val="Zkladntext3"/>
        <w:outlineLvl w:val="0"/>
        <w:rPr>
          <w:b w:val="0"/>
        </w:rPr>
      </w:pPr>
    </w:p>
    <w:p w:rsidR="003C6FF6" w:rsidRDefault="003C6FF6" w:rsidP="00D44518">
      <w:pPr>
        <w:pStyle w:val="Zkladntext3"/>
        <w:outlineLvl w:val="0"/>
        <w:rPr>
          <w:b w:val="0"/>
          <w:u w:val="single"/>
        </w:rPr>
      </w:pPr>
      <w:r>
        <w:rPr>
          <w:b w:val="0"/>
          <w:u w:val="single"/>
        </w:rPr>
        <w:lastRenderedPageBreak/>
        <w:t>02 Městská infrastruktura</w:t>
      </w:r>
    </w:p>
    <w:p w:rsidR="003C6FF6" w:rsidRDefault="003C6FF6" w:rsidP="00D44518">
      <w:pPr>
        <w:pStyle w:val="Zkladntext3"/>
        <w:rPr>
          <w:b w:val="0"/>
        </w:rPr>
      </w:pPr>
      <w:r>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119"/>
        <w:gridCol w:w="992"/>
        <w:gridCol w:w="992"/>
        <w:gridCol w:w="1276"/>
        <w:gridCol w:w="1134"/>
        <w:gridCol w:w="1055"/>
      </w:tblGrid>
      <w:tr w:rsidR="003C6FF6" w:rsidTr="00CE7D21">
        <w:tc>
          <w:tcPr>
            <w:tcW w:w="637" w:type="dxa"/>
          </w:tcPr>
          <w:p w:rsidR="003C6FF6" w:rsidRDefault="003C6FF6" w:rsidP="00CE7D21">
            <w:pPr>
              <w:pStyle w:val="Zkladntext3"/>
              <w:rPr>
                <w:b w:val="0"/>
                <w:sz w:val="20"/>
              </w:rPr>
            </w:pPr>
            <w:r>
              <w:rPr>
                <w:b w:val="0"/>
                <w:sz w:val="20"/>
              </w:rPr>
              <w:t>oddíl</w:t>
            </w:r>
          </w:p>
        </w:tc>
        <w:tc>
          <w:tcPr>
            <w:tcW w:w="3119" w:type="dxa"/>
          </w:tcPr>
          <w:p w:rsidR="003C6FF6" w:rsidRDefault="003C6FF6" w:rsidP="00CE7D21">
            <w:pPr>
              <w:pStyle w:val="Zkladntext3"/>
              <w:rPr>
                <w:b w:val="0"/>
                <w:sz w:val="20"/>
              </w:rPr>
            </w:pPr>
            <w:r>
              <w:rPr>
                <w:b w:val="0"/>
                <w:sz w:val="20"/>
              </w:rPr>
              <w:t>text</w:t>
            </w:r>
          </w:p>
        </w:tc>
        <w:tc>
          <w:tcPr>
            <w:tcW w:w="992" w:type="dxa"/>
          </w:tcPr>
          <w:p w:rsidR="003C6FF6" w:rsidRDefault="003C6FF6" w:rsidP="00CE7D21">
            <w:pPr>
              <w:pStyle w:val="Zkladntext3"/>
              <w:rPr>
                <w:b w:val="0"/>
                <w:sz w:val="20"/>
              </w:rPr>
            </w:pPr>
            <w:r>
              <w:rPr>
                <w:b w:val="0"/>
                <w:sz w:val="20"/>
              </w:rPr>
              <w:t xml:space="preserve">schválený </w:t>
            </w:r>
          </w:p>
          <w:p w:rsidR="003C6FF6" w:rsidRDefault="003C6FF6" w:rsidP="00CE7D21">
            <w:pPr>
              <w:pStyle w:val="Zkladntext3"/>
              <w:rPr>
                <w:b w:val="0"/>
                <w:sz w:val="20"/>
              </w:rPr>
            </w:pPr>
            <w:r>
              <w:rPr>
                <w:b w:val="0"/>
                <w:sz w:val="20"/>
              </w:rPr>
              <w:t>rozpočet</w:t>
            </w:r>
          </w:p>
        </w:tc>
        <w:tc>
          <w:tcPr>
            <w:tcW w:w="992" w:type="dxa"/>
          </w:tcPr>
          <w:p w:rsidR="003C6FF6" w:rsidRDefault="003C6FF6" w:rsidP="00CE7D21">
            <w:pPr>
              <w:pStyle w:val="Zkladntext3"/>
              <w:rPr>
                <w:b w:val="0"/>
                <w:sz w:val="20"/>
              </w:rPr>
            </w:pPr>
            <w:r>
              <w:rPr>
                <w:b w:val="0"/>
                <w:sz w:val="20"/>
              </w:rPr>
              <w:t>upravený</w:t>
            </w:r>
          </w:p>
          <w:p w:rsidR="003C6FF6" w:rsidRDefault="003C6FF6" w:rsidP="00CE7D21">
            <w:pPr>
              <w:pStyle w:val="Zkladntext3"/>
              <w:rPr>
                <w:b w:val="0"/>
                <w:sz w:val="20"/>
              </w:rPr>
            </w:pPr>
            <w:r>
              <w:rPr>
                <w:b w:val="0"/>
                <w:sz w:val="20"/>
              </w:rPr>
              <w:t>rozpočet</w:t>
            </w:r>
          </w:p>
        </w:tc>
        <w:tc>
          <w:tcPr>
            <w:tcW w:w="1276" w:type="dxa"/>
          </w:tcPr>
          <w:p w:rsidR="003C6FF6" w:rsidRDefault="003C6FF6" w:rsidP="00CE7D21">
            <w:pPr>
              <w:pStyle w:val="Zkladntext3"/>
              <w:rPr>
                <w:b w:val="0"/>
                <w:sz w:val="20"/>
              </w:rPr>
            </w:pPr>
            <w:r>
              <w:rPr>
                <w:b w:val="0"/>
                <w:sz w:val="20"/>
              </w:rPr>
              <w:t xml:space="preserve"> skutečnost</w:t>
            </w:r>
          </w:p>
          <w:p w:rsidR="003C6FF6" w:rsidRDefault="003C6FF6" w:rsidP="0051140C">
            <w:pPr>
              <w:pStyle w:val="Zkladntext3"/>
              <w:rPr>
                <w:b w:val="0"/>
                <w:sz w:val="20"/>
              </w:rPr>
            </w:pPr>
            <w:r>
              <w:rPr>
                <w:b w:val="0"/>
                <w:sz w:val="20"/>
              </w:rPr>
              <w:t xml:space="preserve">     2012</w:t>
            </w:r>
          </w:p>
        </w:tc>
        <w:tc>
          <w:tcPr>
            <w:tcW w:w="1134" w:type="dxa"/>
          </w:tcPr>
          <w:p w:rsidR="003C6FF6" w:rsidRDefault="003C6FF6" w:rsidP="00CE7D21">
            <w:pPr>
              <w:pStyle w:val="Zkladntext3"/>
              <w:rPr>
                <w:b w:val="0"/>
                <w:sz w:val="20"/>
              </w:rPr>
            </w:pPr>
            <w:r>
              <w:rPr>
                <w:b w:val="0"/>
                <w:sz w:val="20"/>
              </w:rPr>
              <w:t>% k schvál.</w:t>
            </w:r>
          </w:p>
          <w:p w:rsidR="003C6FF6" w:rsidRDefault="003C6FF6" w:rsidP="00CE7D21">
            <w:pPr>
              <w:pStyle w:val="Zkladntext3"/>
              <w:rPr>
                <w:b w:val="0"/>
                <w:sz w:val="20"/>
              </w:rPr>
            </w:pPr>
            <w:r>
              <w:rPr>
                <w:b w:val="0"/>
                <w:sz w:val="20"/>
              </w:rPr>
              <w:t xml:space="preserve">  rozpočtu</w:t>
            </w:r>
          </w:p>
        </w:tc>
        <w:tc>
          <w:tcPr>
            <w:tcW w:w="1055" w:type="dxa"/>
          </w:tcPr>
          <w:p w:rsidR="003C6FF6" w:rsidRDefault="003C6FF6" w:rsidP="00CE7D21">
            <w:pPr>
              <w:pStyle w:val="Zkladntext3"/>
              <w:rPr>
                <w:b w:val="0"/>
                <w:sz w:val="20"/>
              </w:rPr>
            </w:pPr>
            <w:r>
              <w:rPr>
                <w:b w:val="0"/>
                <w:sz w:val="20"/>
              </w:rPr>
              <w:t>% k uprav.</w:t>
            </w:r>
          </w:p>
          <w:p w:rsidR="003C6FF6" w:rsidRDefault="003C6FF6" w:rsidP="00CE7D21">
            <w:pPr>
              <w:pStyle w:val="Zkladntext3"/>
              <w:rPr>
                <w:b w:val="0"/>
                <w:sz w:val="20"/>
              </w:rPr>
            </w:pPr>
            <w:r>
              <w:rPr>
                <w:b w:val="0"/>
                <w:sz w:val="20"/>
              </w:rPr>
              <w:t xml:space="preserve">  rozpočtu</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Běžné výdaje</w:t>
            </w:r>
          </w:p>
        </w:tc>
        <w:tc>
          <w:tcPr>
            <w:tcW w:w="992" w:type="dxa"/>
          </w:tcPr>
          <w:p w:rsidR="003C6FF6" w:rsidRDefault="003C6FF6" w:rsidP="00CE7D21">
            <w:pPr>
              <w:pStyle w:val="Zkladntext3"/>
              <w:rPr>
                <w:b w:val="0"/>
              </w:rPr>
            </w:pP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p>
        </w:tc>
        <w:tc>
          <w:tcPr>
            <w:tcW w:w="1134" w:type="dxa"/>
          </w:tcPr>
          <w:p w:rsidR="003C6FF6" w:rsidRDefault="003C6FF6" w:rsidP="00CE7D21">
            <w:pPr>
              <w:pStyle w:val="Zkladntext3"/>
              <w:rPr>
                <w:b w:val="0"/>
              </w:rPr>
            </w:pP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r>
              <w:rPr>
                <w:b w:val="0"/>
              </w:rPr>
              <w:t>34</w:t>
            </w:r>
          </w:p>
        </w:tc>
        <w:tc>
          <w:tcPr>
            <w:tcW w:w="3119" w:type="dxa"/>
          </w:tcPr>
          <w:p w:rsidR="003C6FF6" w:rsidRDefault="003C6FF6" w:rsidP="00CE7D21">
            <w:pPr>
              <w:pStyle w:val="Zkladntext3"/>
              <w:rPr>
                <w:b w:val="0"/>
                <w:sz w:val="20"/>
              </w:rPr>
            </w:pPr>
            <w:r>
              <w:rPr>
                <w:b w:val="0"/>
                <w:sz w:val="20"/>
              </w:rPr>
              <w:t>Tělovýchova a zájmová činnost</w:t>
            </w:r>
          </w:p>
        </w:tc>
        <w:tc>
          <w:tcPr>
            <w:tcW w:w="992" w:type="dxa"/>
          </w:tcPr>
          <w:p w:rsidR="003C6FF6" w:rsidRDefault="003C6FF6" w:rsidP="00CE7D21">
            <w:pPr>
              <w:pStyle w:val="Zkladntext3"/>
              <w:rPr>
                <w:b w:val="0"/>
              </w:rPr>
            </w:pPr>
            <w:r>
              <w:rPr>
                <w:b w:val="0"/>
              </w:rPr>
              <w:t xml:space="preserve">  1 080</w:t>
            </w:r>
          </w:p>
        </w:tc>
        <w:tc>
          <w:tcPr>
            <w:tcW w:w="992" w:type="dxa"/>
          </w:tcPr>
          <w:p w:rsidR="003C6FF6" w:rsidRDefault="003C6FF6" w:rsidP="00CE7D21">
            <w:pPr>
              <w:pStyle w:val="Zkladntext3"/>
              <w:rPr>
                <w:b w:val="0"/>
              </w:rPr>
            </w:pPr>
            <w:r>
              <w:rPr>
                <w:b w:val="0"/>
              </w:rPr>
              <w:t xml:space="preserve">  1 080</w:t>
            </w:r>
          </w:p>
        </w:tc>
        <w:tc>
          <w:tcPr>
            <w:tcW w:w="1276" w:type="dxa"/>
          </w:tcPr>
          <w:p w:rsidR="003C6FF6" w:rsidRDefault="003C6FF6" w:rsidP="00961CE9">
            <w:pPr>
              <w:pStyle w:val="Zkladntext3"/>
              <w:rPr>
                <w:b w:val="0"/>
              </w:rPr>
            </w:pPr>
            <w:r>
              <w:rPr>
                <w:b w:val="0"/>
              </w:rPr>
              <w:t xml:space="preserve">    1 053      </w:t>
            </w:r>
          </w:p>
        </w:tc>
        <w:tc>
          <w:tcPr>
            <w:tcW w:w="1134" w:type="dxa"/>
          </w:tcPr>
          <w:p w:rsidR="003C6FF6" w:rsidRDefault="003C6FF6" w:rsidP="00961CE9">
            <w:pPr>
              <w:pStyle w:val="Zkladntext3"/>
              <w:rPr>
                <w:b w:val="0"/>
              </w:rPr>
            </w:pPr>
            <w:r>
              <w:rPr>
                <w:b w:val="0"/>
              </w:rPr>
              <w:t xml:space="preserve">       98    </w:t>
            </w:r>
          </w:p>
        </w:tc>
        <w:tc>
          <w:tcPr>
            <w:tcW w:w="1055" w:type="dxa"/>
          </w:tcPr>
          <w:p w:rsidR="003C6FF6" w:rsidRDefault="003C6FF6" w:rsidP="00961CE9">
            <w:pPr>
              <w:pStyle w:val="Zkladntext3"/>
              <w:rPr>
                <w:b w:val="0"/>
              </w:rPr>
            </w:pPr>
            <w:r>
              <w:rPr>
                <w:b w:val="0"/>
              </w:rPr>
              <w:t xml:space="preserve">     98     </w:t>
            </w:r>
          </w:p>
        </w:tc>
      </w:tr>
      <w:tr w:rsidR="003C6FF6" w:rsidTr="00CE7D21">
        <w:tc>
          <w:tcPr>
            <w:tcW w:w="637" w:type="dxa"/>
          </w:tcPr>
          <w:p w:rsidR="003C6FF6" w:rsidRDefault="003C6FF6" w:rsidP="00CE7D21">
            <w:pPr>
              <w:pStyle w:val="Zkladntext3"/>
              <w:rPr>
                <w:b w:val="0"/>
              </w:rPr>
            </w:pPr>
            <w:r>
              <w:rPr>
                <w:b w:val="0"/>
              </w:rPr>
              <w:t xml:space="preserve">37     </w:t>
            </w:r>
          </w:p>
        </w:tc>
        <w:tc>
          <w:tcPr>
            <w:tcW w:w="3119" w:type="dxa"/>
          </w:tcPr>
          <w:p w:rsidR="003C6FF6" w:rsidRDefault="003C6FF6" w:rsidP="00CE7D21">
            <w:pPr>
              <w:pStyle w:val="Zkladntext3"/>
              <w:rPr>
                <w:b w:val="0"/>
                <w:sz w:val="20"/>
              </w:rPr>
            </w:pPr>
            <w:r>
              <w:rPr>
                <w:b w:val="0"/>
                <w:sz w:val="20"/>
              </w:rPr>
              <w:t>Ochrana životního prostředí</w:t>
            </w:r>
          </w:p>
        </w:tc>
        <w:tc>
          <w:tcPr>
            <w:tcW w:w="992" w:type="dxa"/>
          </w:tcPr>
          <w:p w:rsidR="003C6FF6" w:rsidRDefault="003C6FF6" w:rsidP="00CE7D21">
            <w:pPr>
              <w:pStyle w:val="Zkladntext3"/>
              <w:rPr>
                <w:b w:val="0"/>
              </w:rPr>
            </w:pPr>
            <w:r>
              <w:rPr>
                <w:b w:val="0"/>
              </w:rPr>
              <w:t>14 903</w:t>
            </w:r>
          </w:p>
        </w:tc>
        <w:tc>
          <w:tcPr>
            <w:tcW w:w="992" w:type="dxa"/>
          </w:tcPr>
          <w:p w:rsidR="003C6FF6" w:rsidRDefault="003C6FF6" w:rsidP="00961CE9">
            <w:pPr>
              <w:pStyle w:val="Zkladntext3"/>
              <w:rPr>
                <w:b w:val="0"/>
              </w:rPr>
            </w:pPr>
            <w:r>
              <w:rPr>
                <w:b w:val="0"/>
              </w:rPr>
              <w:t xml:space="preserve">16 087 </w:t>
            </w:r>
          </w:p>
        </w:tc>
        <w:tc>
          <w:tcPr>
            <w:tcW w:w="1276" w:type="dxa"/>
          </w:tcPr>
          <w:p w:rsidR="003C6FF6" w:rsidRDefault="003C6FF6" w:rsidP="00961CE9">
            <w:pPr>
              <w:pStyle w:val="Zkladntext3"/>
              <w:rPr>
                <w:b w:val="0"/>
              </w:rPr>
            </w:pPr>
            <w:r>
              <w:rPr>
                <w:b w:val="0"/>
              </w:rPr>
              <w:t xml:space="preserve">  12 479 </w:t>
            </w:r>
          </w:p>
        </w:tc>
        <w:tc>
          <w:tcPr>
            <w:tcW w:w="1134" w:type="dxa"/>
          </w:tcPr>
          <w:p w:rsidR="003C6FF6" w:rsidRDefault="003C6FF6" w:rsidP="00961CE9">
            <w:pPr>
              <w:pStyle w:val="Zkladntext3"/>
              <w:rPr>
                <w:b w:val="0"/>
              </w:rPr>
            </w:pPr>
            <w:r>
              <w:rPr>
                <w:b w:val="0"/>
              </w:rPr>
              <w:t xml:space="preserve">       84 </w:t>
            </w:r>
          </w:p>
        </w:tc>
        <w:tc>
          <w:tcPr>
            <w:tcW w:w="1055" w:type="dxa"/>
          </w:tcPr>
          <w:p w:rsidR="003C6FF6" w:rsidRDefault="003C6FF6" w:rsidP="00961CE9">
            <w:pPr>
              <w:pStyle w:val="Zkladntext3"/>
              <w:rPr>
                <w:b w:val="0"/>
              </w:rPr>
            </w:pPr>
            <w:r>
              <w:rPr>
                <w:b w:val="0"/>
              </w:rPr>
              <w:t xml:space="preserve">     78    </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rPr>
              <w:t xml:space="preserve">                                 </w:t>
            </w:r>
            <w:r>
              <w:rPr>
                <w:b w:val="0"/>
                <w:i/>
              </w:rPr>
              <w:t>Celkem</w:t>
            </w:r>
          </w:p>
        </w:tc>
        <w:tc>
          <w:tcPr>
            <w:tcW w:w="992" w:type="dxa"/>
          </w:tcPr>
          <w:p w:rsidR="003C6FF6" w:rsidRDefault="003C6FF6" w:rsidP="00CE7D21">
            <w:pPr>
              <w:pStyle w:val="Zkladntext3"/>
              <w:rPr>
                <w:b w:val="0"/>
                <w:i/>
              </w:rPr>
            </w:pPr>
            <w:r>
              <w:rPr>
                <w:b w:val="0"/>
                <w:i/>
              </w:rPr>
              <w:t>15 983</w:t>
            </w:r>
          </w:p>
        </w:tc>
        <w:tc>
          <w:tcPr>
            <w:tcW w:w="992" w:type="dxa"/>
          </w:tcPr>
          <w:p w:rsidR="003C6FF6" w:rsidRDefault="003C6FF6" w:rsidP="00961CE9">
            <w:pPr>
              <w:pStyle w:val="Zkladntext3"/>
              <w:rPr>
                <w:b w:val="0"/>
                <w:i/>
              </w:rPr>
            </w:pPr>
            <w:r>
              <w:rPr>
                <w:b w:val="0"/>
                <w:i/>
              </w:rPr>
              <w:t>17 167</w:t>
            </w:r>
          </w:p>
        </w:tc>
        <w:tc>
          <w:tcPr>
            <w:tcW w:w="1276" w:type="dxa"/>
          </w:tcPr>
          <w:p w:rsidR="003C6FF6" w:rsidRDefault="003C6FF6" w:rsidP="00961CE9">
            <w:pPr>
              <w:pStyle w:val="Zkladntext3"/>
              <w:rPr>
                <w:b w:val="0"/>
                <w:i/>
              </w:rPr>
            </w:pPr>
            <w:r>
              <w:rPr>
                <w:b w:val="0"/>
                <w:i/>
              </w:rPr>
              <w:t xml:space="preserve">  13 532</w:t>
            </w:r>
          </w:p>
        </w:tc>
        <w:tc>
          <w:tcPr>
            <w:tcW w:w="1134" w:type="dxa"/>
          </w:tcPr>
          <w:p w:rsidR="003C6FF6" w:rsidRDefault="003C6FF6" w:rsidP="00961CE9">
            <w:pPr>
              <w:pStyle w:val="Zkladntext3"/>
              <w:rPr>
                <w:b w:val="0"/>
                <w:i/>
              </w:rPr>
            </w:pPr>
            <w:r>
              <w:rPr>
                <w:b w:val="0"/>
                <w:i/>
              </w:rPr>
              <w:t xml:space="preserve">       85</w:t>
            </w:r>
          </w:p>
        </w:tc>
        <w:tc>
          <w:tcPr>
            <w:tcW w:w="1055" w:type="dxa"/>
          </w:tcPr>
          <w:p w:rsidR="003C6FF6" w:rsidRDefault="003C6FF6" w:rsidP="00961CE9">
            <w:pPr>
              <w:pStyle w:val="Zkladntext3"/>
              <w:rPr>
                <w:b w:val="0"/>
                <w:i/>
              </w:rPr>
            </w:pPr>
            <w:r>
              <w:rPr>
                <w:b w:val="0"/>
                <w:i/>
              </w:rPr>
              <w:t xml:space="preserve">     79    </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Kapitálové výdaje</w:t>
            </w:r>
          </w:p>
        </w:tc>
        <w:tc>
          <w:tcPr>
            <w:tcW w:w="992" w:type="dxa"/>
          </w:tcPr>
          <w:p w:rsidR="003C6FF6" w:rsidRDefault="003C6FF6" w:rsidP="00CE7D21">
            <w:pPr>
              <w:pStyle w:val="Zkladntext3"/>
              <w:rPr>
                <w:b w:val="0"/>
              </w:rPr>
            </w:pP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p>
        </w:tc>
        <w:tc>
          <w:tcPr>
            <w:tcW w:w="1134" w:type="dxa"/>
          </w:tcPr>
          <w:p w:rsidR="003C6FF6" w:rsidRDefault="003C6FF6" w:rsidP="00CE7D21">
            <w:pPr>
              <w:pStyle w:val="Zkladntext3"/>
              <w:rPr>
                <w:b w:val="0"/>
              </w:rPr>
            </w:pP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r>
              <w:rPr>
                <w:b w:val="0"/>
              </w:rPr>
              <w:t>34</w:t>
            </w:r>
          </w:p>
        </w:tc>
        <w:tc>
          <w:tcPr>
            <w:tcW w:w="3119" w:type="dxa"/>
          </w:tcPr>
          <w:p w:rsidR="003C6FF6" w:rsidRDefault="003C6FF6" w:rsidP="00CE7D21">
            <w:pPr>
              <w:pStyle w:val="Zkladntext3"/>
              <w:rPr>
                <w:b w:val="0"/>
                <w:sz w:val="20"/>
              </w:rPr>
            </w:pPr>
            <w:r>
              <w:rPr>
                <w:b w:val="0"/>
                <w:sz w:val="20"/>
              </w:rPr>
              <w:t>Tělovýchova a zájmová činnost</w:t>
            </w:r>
          </w:p>
        </w:tc>
        <w:tc>
          <w:tcPr>
            <w:tcW w:w="992" w:type="dxa"/>
          </w:tcPr>
          <w:p w:rsidR="003C6FF6" w:rsidRDefault="003C6FF6" w:rsidP="00CE7D21">
            <w:pPr>
              <w:pStyle w:val="Zkladntext3"/>
              <w:rPr>
                <w:b w:val="0"/>
              </w:rPr>
            </w:pPr>
            <w:r>
              <w:rPr>
                <w:b w:val="0"/>
              </w:rPr>
              <w:t xml:space="preserve">  6 000</w:t>
            </w:r>
          </w:p>
        </w:tc>
        <w:tc>
          <w:tcPr>
            <w:tcW w:w="992" w:type="dxa"/>
          </w:tcPr>
          <w:p w:rsidR="003C6FF6" w:rsidRDefault="003C6FF6" w:rsidP="00CE7D21">
            <w:pPr>
              <w:pStyle w:val="Zkladntext3"/>
              <w:rPr>
                <w:b w:val="0"/>
              </w:rPr>
            </w:pPr>
            <w:r>
              <w:rPr>
                <w:b w:val="0"/>
              </w:rPr>
              <w:t xml:space="preserve">  6 360</w:t>
            </w:r>
          </w:p>
        </w:tc>
        <w:tc>
          <w:tcPr>
            <w:tcW w:w="1276" w:type="dxa"/>
          </w:tcPr>
          <w:p w:rsidR="003C6FF6" w:rsidRDefault="003C6FF6" w:rsidP="00961CE9">
            <w:pPr>
              <w:pStyle w:val="Zkladntext3"/>
              <w:rPr>
                <w:b w:val="0"/>
              </w:rPr>
            </w:pPr>
            <w:r>
              <w:rPr>
                <w:b w:val="0"/>
              </w:rPr>
              <w:t xml:space="preserve">    4 533 </w:t>
            </w:r>
          </w:p>
        </w:tc>
        <w:tc>
          <w:tcPr>
            <w:tcW w:w="1134" w:type="dxa"/>
          </w:tcPr>
          <w:p w:rsidR="003C6FF6" w:rsidRDefault="003C6FF6" w:rsidP="00961CE9">
            <w:pPr>
              <w:pStyle w:val="Zkladntext3"/>
              <w:rPr>
                <w:b w:val="0"/>
              </w:rPr>
            </w:pPr>
            <w:r>
              <w:rPr>
                <w:b w:val="0"/>
              </w:rPr>
              <w:t xml:space="preserve">       76 </w:t>
            </w:r>
          </w:p>
        </w:tc>
        <w:tc>
          <w:tcPr>
            <w:tcW w:w="1055" w:type="dxa"/>
          </w:tcPr>
          <w:p w:rsidR="003C6FF6" w:rsidRDefault="003C6FF6" w:rsidP="00961CE9">
            <w:pPr>
              <w:pStyle w:val="Zkladntext3"/>
              <w:rPr>
                <w:b w:val="0"/>
              </w:rPr>
            </w:pPr>
            <w:r>
              <w:rPr>
                <w:b w:val="0"/>
              </w:rPr>
              <w:t xml:space="preserve">     71     </w:t>
            </w:r>
          </w:p>
        </w:tc>
      </w:tr>
      <w:tr w:rsidR="003C6FF6" w:rsidTr="00CE7D21">
        <w:tc>
          <w:tcPr>
            <w:tcW w:w="637" w:type="dxa"/>
          </w:tcPr>
          <w:p w:rsidR="003C6FF6" w:rsidRDefault="003C6FF6" w:rsidP="00CE7D21">
            <w:pPr>
              <w:pStyle w:val="Zkladntext3"/>
              <w:rPr>
                <w:b w:val="0"/>
              </w:rPr>
            </w:pPr>
            <w:r>
              <w:rPr>
                <w:b w:val="0"/>
              </w:rPr>
              <w:t xml:space="preserve">37     </w:t>
            </w:r>
          </w:p>
        </w:tc>
        <w:tc>
          <w:tcPr>
            <w:tcW w:w="3119" w:type="dxa"/>
          </w:tcPr>
          <w:p w:rsidR="003C6FF6" w:rsidRDefault="003C6FF6" w:rsidP="00CE7D21">
            <w:pPr>
              <w:pStyle w:val="Zkladntext3"/>
              <w:rPr>
                <w:b w:val="0"/>
                <w:sz w:val="20"/>
              </w:rPr>
            </w:pPr>
            <w:r>
              <w:rPr>
                <w:b w:val="0"/>
                <w:sz w:val="20"/>
              </w:rPr>
              <w:t>Ochrana životního prostředí</w:t>
            </w:r>
          </w:p>
        </w:tc>
        <w:tc>
          <w:tcPr>
            <w:tcW w:w="992" w:type="dxa"/>
          </w:tcPr>
          <w:p w:rsidR="003C6FF6" w:rsidRDefault="003C6FF6" w:rsidP="00CE7D21">
            <w:pPr>
              <w:pStyle w:val="Zkladntext3"/>
              <w:rPr>
                <w:b w:val="0"/>
              </w:rPr>
            </w:pPr>
            <w:r>
              <w:rPr>
                <w:b w:val="0"/>
              </w:rPr>
              <w:t xml:space="preserve">  1 700  </w:t>
            </w:r>
          </w:p>
        </w:tc>
        <w:tc>
          <w:tcPr>
            <w:tcW w:w="992" w:type="dxa"/>
          </w:tcPr>
          <w:p w:rsidR="003C6FF6" w:rsidRDefault="003C6FF6" w:rsidP="001B6264">
            <w:pPr>
              <w:pStyle w:val="Zkladntext3"/>
              <w:rPr>
                <w:b w:val="0"/>
              </w:rPr>
            </w:pPr>
            <w:r>
              <w:rPr>
                <w:b w:val="0"/>
              </w:rPr>
              <w:t xml:space="preserve">     953  </w:t>
            </w:r>
          </w:p>
        </w:tc>
        <w:tc>
          <w:tcPr>
            <w:tcW w:w="1276" w:type="dxa"/>
          </w:tcPr>
          <w:p w:rsidR="003C6FF6" w:rsidRDefault="003C6FF6" w:rsidP="00961CE9">
            <w:pPr>
              <w:pStyle w:val="Zkladntext3"/>
              <w:rPr>
                <w:b w:val="0"/>
              </w:rPr>
            </w:pPr>
            <w:r>
              <w:rPr>
                <w:b w:val="0"/>
              </w:rPr>
              <w:t xml:space="preserve">       236   </w:t>
            </w:r>
          </w:p>
        </w:tc>
        <w:tc>
          <w:tcPr>
            <w:tcW w:w="1134" w:type="dxa"/>
          </w:tcPr>
          <w:p w:rsidR="003C6FF6" w:rsidRDefault="003C6FF6" w:rsidP="00961CE9">
            <w:pPr>
              <w:pStyle w:val="Zkladntext3"/>
              <w:rPr>
                <w:b w:val="0"/>
              </w:rPr>
            </w:pPr>
            <w:r>
              <w:rPr>
                <w:b w:val="0"/>
              </w:rPr>
              <w:t xml:space="preserve">       14        </w:t>
            </w:r>
          </w:p>
        </w:tc>
        <w:tc>
          <w:tcPr>
            <w:tcW w:w="1055" w:type="dxa"/>
          </w:tcPr>
          <w:p w:rsidR="003C6FF6" w:rsidRDefault="003C6FF6" w:rsidP="00961CE9">
            <w:pPr>
              <w:pStyle w:val="Zkladntext3"/>
              <w:rPr>
                <w:b w:val="0"/>
              </w:rPr>
            </w:pPr>
            <w:r>
              <w:rPr>
                <w:b w:val="0"/>
              </w:rPr>
              <w:t xml:space="preserve">     25    </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 xml:space="preserve">                                  Celkem</w:t>
            </w:r>
          </w:p>
        </w:tc>
        <w:tc>
          <w:tcPr>
            <w:tcW w:w="992" w:type="dxa"/>
          </w:tcPr>
          <w:p w:rsidR="003C6FF6" w:rsidRDefault="003C6FF6" w:rsidP="00CE7D21">
            <w:pPr>
              <w:pStyle w:val="Zkladntext3"/>
              <w:rPr>
                <w:b w:val="0"/>
                <w:i/>
              </w:rPr>
            </w:pPr>
            <w:r>
              <w:rPr>
                <w:b w:val="0"/>
                <w:i/>
              </w:rPr>
              <w:t xml:space="preserve">  7 700  </w:t>
            </w:r>
          </w:p>
        </w:tc>
        <w:tc>
          <w:tcPr>
            <w:tcW w:w="992" w:type="dxa"/>
          </w:tcPr>
          <w:p w:rsidR="003C6FF6" w:rsidRDefault="003C6FF6" w:rsidP="00961CE9">
            <w:pPr>
              <w:pStyle w:val="Zkladntext3"/>
              <w:rPr>
                <w:b w:val="0"/>
                <w:i/>
              </w:rPr>
            </w:pPr>
            <w:r>
              <w:rPr>
                <w:b w:val="0"/>
                <w:i/>
              </w:rPr>
              <w:t xml:space="preserve">  7 313         </w:t>
            </w:r>
          </w:p>
        </w:tc>
        <w:tc>
          <w:tcPr>
            <w:tcW w:w="1276" w:type="dxa"/>
          </w:tcPr>
          <w:p w:rsidR="003C6FF6" w:rsidRDefault="003C6FF6" w:rsidP="00961CE9">
            <w:pPr>
              <w:pStyle w:val="Zkladntext3"/>
              <w:rPr>
                <w:b w:val="0"/>
                <w:i/>
              </w:rPr>
            </w:pPr>
            <w:r>
              <w:rPr>
                <w:b w:val="0"/>
                <w:i/>
              </w:rPr>
              <w:t xml:space="preserve">    4 769          </w:t>
            </w:r>
          </w:p>
        </w:tc>
        <w:tc>
          <w:tcPr>
            <w:tcW w:w="1134" w:type="dxa"/>
          </w:tcPr>
          <w:p w:rsidR="003C6FF6" w:rsidRDefault="003C6FF6" w:rsidP="00961CE9">
            <w:pPr>
              <w:pStyle w:val="Zkladntext3"/>
              <w:rPr>
                <w:b w:val="0"/>
                <w:i/>
              </w:rPr>
            </w:pPr>
            <w:r>
              <w:rPr>
                <w:b w:val="0"/>
                <w:i/>
              </w:rPr>
              <w:t xml:space="preserve">       62</w:t>
            </w:r>
          </w:p>
        </w:tc>
        <w:tc>
          <w:tcPr>
            <w:tcW w:w="1055" w:type="dxa"/>
          </w:tcPr>
          <w:p w:rsidR="003C6FF6" w:rsidRDefault="003C6FF6" w:rsidP="00961CE9">
            <w:pPr>
              <w:pStyle w:val="Zkladntext3"/>
              <w:rPr>
                <w:b w:val="0"/>
                <w:i/>
              </w:rPr>
            </w:pPr>
            <w:r>
              <w:rPr>
                <w:b w:val="0"/>
                <w:i/>
              </w:rPr>
              <w:t xml:space="preserve">     65    </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pPr>
            <w:r>
              <w:t>02 – Výdaje celkem</w:t>
            </w:r>
          </w:p>
        </w:tc>
        <w:tc>
          <w:tcPr>
            <w:tcW w:w="992" w:type="dxa"/>
          </w:tcPr>
          <w:p w:rsidR="003C6FF6" w:rsidRDefault="003C6FF6" w:rsidP="00CE7D21">
            <w:pPr>
              <w:pStyle w:val="Zkladntext3"/>
            </w:pPr>
            <w:r>
              <w:t>23 683</w:t>
            </w:r>
          </w:p>
        </w:tc>
        <w:tc>
          <w:tcPr>
            <w:tcW w:w="992" w:type="dxa"/>
          </w:tcPr>
          <w:p w:rsidR="003C6FF6" w:rsidRDefault="003C6FF6" w:rsidP="00961CE9">
            <w:pPr>
              <w:pStyle w:val="Zkladntext3"/>
            </w:pPr>
            <w:r>
              <w:t xml:space="preserve">24 480 </w:t>
            </w:r>
          </w:p>
        </w:tc>
        <w:tc>
          <w:tcPr>
            <w:tcW w:w="1276" w:type="dxa"/>
          </w:tcPr>
          <w:p w:rsidR="003C6FF6" w:rsidRDefault="003C6FF6" w:rsidP="001B6264">
            <w:pPr>
              <w:pStyle w:val="Zkladntext3"/>
            </w:pPr>
            <w:r>
              <w:t xml:space="preserve">  18 301    </w:t>
            </w:r>
          </w:p>
        </w:tc>
        <w:tc>
          <w:tcPr>
            <w:tcW w:w="1134" w:type="dxa"/>
          </w:tcPr>
          <w:p w:rsidR="003C6FF6" w:rsidRDefault="003C6FF6" w:rsidP="00961CE9">
            <w:pPr>
              <w:pStyle w:val="Zkladntext3"/>
            </w:pPr>
            <w:r>
              <w:t xml:space="preserve">       77</w:t>
            </w:r>
          </w:p>
        </w:tc>
        <w:tc>
          <w:tcPr>
            <w:tcW w:w="1055" w:type="dxa"/>
          </w:tcPr>
          <w:p w:rsidR="003C6FF6" w:rsidRDefault="003C6FF6" w:rsidP="00961CE9">
            <w:pPr>
              <w:pStyle w:val="Zkladntext3"/>
            </w:pPr>
            <w:r>
              <w:t xml:space="preserve">     75</w:t>
            </w:r>
          </w:p>
        </w:tc>
      </w:tr>
    </w:tbl>
    <w:p w:rsidR="003C6FF6" w:rsidRDefault="003C6FF6" w:rsidP="00D44518">
      <w:pPr>
        <w:pStyle w:val="Zkladntext3"/>
        <w:rPr>
          <w:b w:val="0"/>
          <w:u w:val="single"/>
        </w:rPr>
      </w:pPr>
    </w:p>
    <w:p w:rsidR="003C6FF6" w:rsidRDefault="003C6FF6" w:rsidP="00D44518">
      <w:pPr>
        <w:pStyle w:val="Zkladntext3"/>
        <w:outlineLvl w:val="0"/>
        <w:rPr>
          <w:b w:val="0"/>
          <w:u w:val="single"/>
        </w:rPr>
      </w:pPr>
      <w:r>
        <w:rPr>
          <w:b w:val="0"/>
          <w:u w:val="single"/>
        </w:rPr>
        <w:t xml:space="preserve">Oddíl 34 paragraf 21 – využití volného času dětí a mládeže </w:t>
      </w:r>
    </w:p>
    <w:p w:rsidR="003C6FF6" w:rsidRDefault="003C6FF6" w:rsidP="00D44518">
      <w:pPr>
        <w:pStyle w:val="Zkladntext3"/>
        <w:outlineLvl w:val="0"/>
        <w:rPr>
          <w:b w:val="0"/>
        </w:rPr>
      </w:pPr>
      <w:r>
        <w:rPr>
          <w:b w:val="0"/>
          <w:u w:val="single"/>
        </w:rPr>
        <w:t>Běžné výdaje</w:t>
      </w:r>
      <w:r>
        <w:rPr>
          <w:b w:val="0"/>
        </w:rPr>
        <w:t xml:space="preserve">  ve výši 1 053 tis. Kč (98% uprav.rozpočtu) byly čerpány na údržbu a opravy dětských hřišť - roční kontrola hřišť, úklid hřišť, vývoz odpadkových košů, výměna písku, opravy herních prvků, oprava plotů, oprava povrchu hřiště, výměna hrazení. </w:t>
      </w:r>
    </w:p>
    <w:p w:rsidR="003C6FF6" w:rsidRDefault="003C6FF6" w:rsidP="00D44518">
      <w:pPr>
        <w:pStyle w:val="Zkladntext3"/>
        <w:rPr>
          <w:b w:val="0"/>
          <w:u w:val="single"/>
        </w:rPr>
      </w:pPr>
    </w:p>
    <w:p w:rsidR="003C6FF6" w:rsidRDefault="003C6FF6" w:rsidP="00D44518">
      <w:pPr>
        <w:pStyle w:val="Zkladntext3"/>
        <w:rPr>
          <w:b w:val="0"/>
        </w:rPr>
      </w:pPr>
      <w:r>
        <w:rPr>
          <w:b w:val="0"/>
          <w:u w:val="single"/>
        </w:rPr>
        <w:t>Kapitálové výdaje:</w:t>
      </w:r>
      <w:r>
        <w:rPr>
          <w:b w:val="0"/>
        </w:rPr>
        <w:t xml:space="preserve"> </w:t>
      </w:r>
    </w:p>
    <w:p w:rsidR="003C6FF6" w:rsidRPr="00470B10" w:rsidRDefault="003C6FF6" w:rsidP="00D44518">
      <w:pPr>
        <w:pStyle w:val="Zkladntext3"/>
        <w:rPr>
          <w:b w:val="0"/>
        </w:rPr>
      </w:pPr>
      <w:r>
        <w:rPr>
          <w:b w:val="0"/>
        </w:rPr>
        <w:t xml:space="preserve">1. </w:t>
      </w:r>
      <w:r>
        <w:rPr>
          <w:b w:val="0"/>
          <w:u w:val="single"/>
        </w:rPr>
        <w:t xml:space="preserve">Skatepark </w:t>
      </w:r>
      <w:r w:rsidRPr="00470B10">
        <w:rPr>
          <w:b w:val="0"/>
        </w:rPr>
        <w:t>(u fotbalového hřiště Sokolovna)</w:t>
      </w:r>
      <w:r>
        <w:rPr>
          <w:b w:val="0"/>
        </w:rPr>
        <w:t>,</w:t>
      </w:r>
    </w:p>
    <w:p w:rsidR="003C6FF6" w:rsidRDefault="003C6FF6" w:rsidP="00D44518">
      <w:pPr>
        <w:pStyle w:val="Zkladntext3"/>
        <w:rPr>
          <w:b w:val="0"/>
        </w:rPr>
      </w:pPr>
      <w:r>
        <w:rPr>
          <w:b w:val="0"/>
        </w:rPr>
        <w:t xml:space="preserve">čerpání ve výši 3 684 tis. Kč (78% uprav.rozpočtu) - z toho 300 tis. Kč financováno z peněžního daru (dárce: Letiště Praha, a.s.), stavba bude pokračovat v roce 2013, prodloužení doby realizace je z důvodu nepříznivých povětrnostních podmínek </w:t>
      </w:r>
    </w:p>
    <w:p w:rsidR="003C6FF6" w:rsidRDefault="003C6FF6" w:rsidP="00D44518">
      <w:pPr>
        <w:pStyle w:val="Zkladntext3"/>
        <w:rPr>
          <w:b w:val="0"/>
          <w:u w:val="single"/>
        </w:rPr>
      </w:pPr>
      <w:r>
        <w:rPr>
          <w:b w:val="0"/>
        </w:rPr>
        <w:t xml:space="preserve">2. </w:t>
      </w:r>
      <w:r>
        <w:rPr>
          <w:b w:val="0"/>
          <w:u w:val="single"/>
        </w:rPr>
        <w:t>Sportoviště v ul. Mrkvičkova</w:t>
      </w:r>
    </w:p>
    <w:p w:rsidR="003C6FF6" w:rsidRDefault="003C6FF6" w:rsidP="00D44518">
      <w:pPr>
        <w:pStyle w:val="Zkladntext3"/>
        <w:rPr>
          <w:b w:val="0"/>
        </w:rPr>
      </w:pPr>
      <w:r>
        <w:rPr>
          <w:b w:val="0"/>
        </w:rPr>
        <w:t>a</w:t>
      </w:r>
      <w:r w:rsidRPr="006E019F">
        <w:rPr>
          <w:b w:val="0"/>
        </w:rPr>
        <w:t xml:space="preserve">kce </w:t>
      </w:r>
      <w:r>
        <w:rPr>
          <w:b w:val="0"/>
        </w:rPr>
        <w:t>bude zahájena v roce 2013 v rámci realizace projektu „Zdravé a hravé Řepy II“</w:t>
      </w:r>
    </w:p>
    <w:p w:rsidR="003C6FF6" w:rsidRDefault="003C6FF6" w:rsidP="00D44518">
      <w:pPr>
        <w:pStyle w:val="Zkladntext3"/>
        <w:rPr>
          <w:b w:val="0"/>
          <w:u w:val="single"/>
        </w:rPr>
      </w:pPr>
      <w:r w:rsidRPr="005B46F6">
        <w:rPr>
          <w:b w:val="0"/>
        </w:rPr>
        <w:t xml:space="preserve">3. </w:t>
      </w:r>
      <w:r>
        <w:rPr>
          <w:b w:val="0"/>
          <w:u w:val="single"/>
        </w:rPr>
        <w:t>Nové sportoviště u Japonské školy</w:t>
      </w:r>
    </w:p>
    <w:p w:rsidR="003C6FF6" w:rsidRPr="006E019F" w:rsidRDefault="003C6FF6" w:rsidP="00D44518">
      <w:pPr>
        <w:pStyle w:val="Zkladntext3"/>
        <w:rPr>
          <w:b w:val="0"/>
        </w:rPr>
      </w:pPr>
      <w:r>
        <w:rPr>
          <w:b w:val="0"/>
        </w:rPr>
        <w:t>a</w:t>
      </w:r>
      <w:r w:rsidRPr="006E019F">
        <w:rPr>
          <w:b w:val="0"/>
        </w:rPr>
        <w:t xml:space="preserve">kce </w:t>
      </w:r>
      <w:r>
        <w:rPr>
          <w:b w:val="0"/>
        </w:rPr>
        <w:t xml:space="preserve">nebyla realizovaná, neboť nedošlo ještě k převzetí pozemku od Vojenské správy </w:t>
      </w:r>
    </w:p>
    <w:p w:rsidR="003C6FF6" w:rsidRDefault="003C6FF6" w:rsidP="00D44518">
      <w:pPr>
        <w:pStyle w:val="Zkladntext3"/>
        <w:rPr>
          <w:b w:val="0"/>
          <w:u w:val="single"/>
        </w:rPr>
      </w:pPr>
      <w:r w:rsidRPr="005B46F6">
        <w:rPr>
          <w:b w:val="0"/>
        </w:rPr>
        <w:t xml:space="preserve">4. </w:t>
      </w:r>
      <w:r>
        <w:rPr>
          <w:b w:val="0"/>
          <w:u w:val="single"/>
        </w:rPr>
        <w:t>Dětské hřiště Na Fialce</w:t>
      </w:r>
    </w:p>
    <w:p w:rsidR="003C6FF6" w:rsidRDefault="003C6FF6" w:rsidP="00D44518">
      <w:pPr>
        <w:pStyle w:val="Zkladntext3"/>
        <w:rPr>
          <w:b w:val="0"/>
        </w:rPr>
      </w:pPr>
      <w:r>
        <w:rPr>
          <w:b w:val="0"/>
        </w:rPr>
        <w:t>z důvodu technických problémů nebyla stavba realizovaná, omezující stanovisko Pražské plynárenské, a.s. nutno zohlednit v rámci rozmístění dětských prvků, bude připravena upravená varianta, respektující stanovisko dotčeného orgánu</w:t>
      </w:r>
    </w:p>
    <w:p w:rsidR="003C6FF6" w:rsidRDefault="003C6FF6" w:rsidP="00D44518">
      <w:pPr>
        <w:pStyle w:val="Zkladntext3"/>
        <w:rPr>
          <w:b w:val="0"/>
          <w:u w:val="single"/>
        </w:rPr>
      </w:pPr>
      <w:r w:rsidRPr="005B46F6">
        <w:rPr>
          <w:b w:val="0"/>
        </w:rPr>
        <w:t xml:space="preserve">5. </w:t>
      </w:r>
      <w:r>
        <w:rPr>
          <w:b w:val="0"/>
          <w:u w:val="single"/>
        </w:rPr>
        <w:t>Dětské hřiště v ul. Bendova</w:t>
      </w:r>
    </w:p>
    <w:p w:rsidR="003C6FF6" w:rsidRPr="005B46F6" w:rsidRDefault="003C6FF6" w:rsidP="00D44518">
      <w:pPr>
        <w:pStyle w:val="Zkladntext3"/>
        <w:rPr>
          <w:b w:val="0"/>
        </w:rPr>
      </w:pPr>
      <w:r w:rsidRPr="005B46F6">
        <w:rPr>
          <w:b w:val="0"/>
        </w:rPr>
        <w:t xml:space="preserve">čerpání ve výši </w:t>
      </w:r>
      <w:r>
        <w:rPr>
          <w:b w:val="0"/>
        </w:rPr>
        <w:t>619</w:t>
      </w:r>
      <w:r w:rsidRPr="005B46F6">
        <w:rPr>
          <w:b w:val="0"/>
        </w:rPr>
        <w:t xml:space="preserve"> tis. Kč (</w:t>
      </w:r>
      <w:r>
        <w:rPr>
          <w:b w:val="0"/>
        </w:rPr>
        <w:t>88</w:t>
      </w:r>
      <w:r w:rsidRPr="005B46F6">
        <w:rPr>
          <w:b w:val="0"/>
        </w:rPr>
        <w:t xml:space="preserve">% uprav.rozpočtu), </w:t>
      </w:r>
      <w:r>
        <w:rPr>
          <w:b w:val="0"/>
        </w:rPr>
        <w:t xml:space="preserve">proběhla rekonstrukce hřiště - výměna altánů, odstranění pískoviště, doplnění herních prvků </w:t>
      </w:r>
      <w:r w:rsidRPr="005B46F6">
        <w:rPr>
          <w:b w:val="0"/>
        </w:rPr>
        <w:t xml:space="preserve">  </w:t>
      </w:r>
    </w:p>
    <w:p w:rsidR="003C6FF6" w:rsidRDefault="003C6FF6" w:rsidP="00D44518">
      <w:pPr>
        <w:pStyle w:val="Zkladntext3"/>
        <w:rPr>
          <w:b w:val="0"/>
          <w:u w:val="single"/>
        </w:rPr>
      </w:pPr>
      <w:r>
        <w:rPr>
          <w:b w:val="0"/>
        </w:rPr>
        <w:t>6</w:t>
      </w:r>
      <w:r w:rsidRPr="005B46F6">
        <w:rPr>
          <w:b w:val="0"/>
        </w:rPr>
        <w:t xml:space="preserve">. </w:t>
      </w:r>
      <w:r>
        <w:rPr>
          <w:b w:val="0"/>
          <w:u w:val="single"/>
        </w:rPr>
        <w:t>Dětské hřiště v ul. Opukova</w:t>
      </w:r>
    </w:p>
    <w:p w:rsidR="003C6FF6" w:rsidRDefault="003C6FF6" w:rsidP="00D44518">
      <w:pPr>
        <w:pStyle w:val="Zkladntext3"/>
        <w:rPr>
          <w:b w:val="0"/>
        </w:rPr>
      </w:pPr>
      <w:r>
        <w:rPr>
          <w:b w:val="0"/>
        </w:rPr>
        <w:t>čerpání ve výši 60 tis. Kč (100% uprav.rozpočtu) - financováno z peněžního daru (dárce: Letiště Praha, a.s.), dodání a instalace herního prvku-houpačka</w:t>
      </w:r>
    </w:p>
    <w:p w:rsidR="003C6FF6" w:rsidRDefault="003C6FF6" w:rsidP="00D44518">
      <w:pPr>
        <w:pStyle w:val="Zkladntext3"/>
        <w:rPr>
          <w:b w:val="0"/>
        </w:rPr>
      </w:pPr>
      <w:r>
        <w:rPr>
          <w:b w:val="0"/>
        </w:rPr>
        <w:t xml:space="preserve">7. </w:t>
      </w:r>
      <w:r w:rsidRPr="00E341EE">
        <w:rPr>
          <w:b w:val="0"/>
          <w:u w:val="single"/>
        </w:rPr>
        <w:t>Rekonstrukce dětských hřišť</w:t>
      </w:r>
      <w:r>
        <w:rPr>
          <w:b w:val="0"/>
        </w:rPr>
        <w:t xml:space="preserve"> v rámci realizace projektu „Zdravé a hravé Řepy II“</w:t>
      </w:r>
    </w:p>
    <w:p w:rsidR="003C6FF6" w:rsidRPr="00A47DC2" w:rsidRDefault="003C6FF6" w:rsidP="00D44518">
      <w:pPr>
        <w:pStyle w:val="Zkladntext3"/>
        <w:rPr>
          <w:b w:val="0"/>
        </w:rPr>
      </w:pPr>
      <w:r>
        <w:rPr>
          <w:b w:val="0"/>
        </w:rPr>
        <w:t xml:space="preserve">čerpání ve výši 170 tis. Kč (100% uprav.rozpočtu), zpracování projektové dokumentace na rekonstrukci dětských hřišť a sportovních ploch v ul. Socháňova, Nevanova, Mrkvičkova, Makovského    </w:t>
      </w: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r>
        <w:rPr>
          <w:b w:val="0"/>
          <w:u w:val="single"/>
        </w:rPr>
        <w:t>Oddíl 37 paragraf 29 – ostatní nakládání s odpady</w:t>
      </w:r>
    </w:p>
    <w:p w:rsidR="003C6FF6" w:rsidRDefault="003C6FF6" w:rsidP="00D44518">
      <w:pPr>
        <w:pStyle w:val="Zkladntext3"/>
        <w:outlineLvl w:val="0"/>
        <w:rPr>
          <w:b w:val="0"/>
        </w:rPr>
      </w:pPr>
      <w:r>
        <w:rPr>
          <w:b w:val="0"/>
          <w:u w:val="single"/>
        </w:rPr>
        <w:t>Běžné výdaje</w:t>
      </w:r>
      <w:r>
        <w:rPr>
          <w:b w:val="0"/>
        </w:rPr>
        <w:t xml:space="preserve"> zahrnují finanční prostředky čerpané na likvidaci černých skládek ve výši 233 tis. Kč (58% uprav.rozpočtu). </w:t>
      </w:r>
    </w:p>
    <w:p w:rsidR="003C6FF6" w:rsidRDefault="003C6FF6" w:rsidP="00D44518">
      <w:pPr>
        <w:pStyle w:val="Zkladntext3"/>
        <w:rPr>
          <w:b w:val="0"/>
        </w:rPr>
      </w:pPr>
    </w:p>
    <w:p w:rsidR="003C6FF6" w:rsidRDefault="003C6FF6" w:rsidP="00D44518">
      <w:pPr>
        <w:pStyle w:val="Zkladntext3"/>
        <w:outlineLvl w:val="0"/>
        <w:rPr>
          <w:b w:val="0"/>
          <w:u w:val="single"/>
        </w:rPr>
      </w:pPr>
      <w:r>
        <w:rPr>
          <w:b w:val="0"/>
          <w:u w:val="single"/>
        </w:rPr>
        <w:t>Oddíl 37 paragraf 45 – péče o vzhled obcí a veřejnou zeleň</w:t>
      </w:r>
    </w:p>
    <w:p w:rsidR="003C6FF6" w:rsidRDefault="003C6FF6" w:rsidP="00D44518">
      <w:pPr>
        <w:pStyle w:val="Zkladntext3"/>
        <w:rPr>
          <w:b w:val="0"/>
        </w:rPr>
      </w:pPr>
      <w:r>
        <w:rPr>
          <w:b w:val="0"/>
          <w:u w:val="single"/>
        </w:rPr>
        <w:t>Běžné výdaje</w:t>
      </w:r>
      <w:r>
        <w:rPr>
          <w:b w:val="0"/>
        </w:rPr>
        <w:t xml:space="preserve"> zahrnují finanční prostředky, které byly čerpány na nákup drobného hmotného majetku ve výši 605 tis. Kč (64% uprav.rozpočtu) - dodávka a montáž dřevěných a drátěných </w:t>
      </w:r>
      <w:r>
        <w:rPr>
          <w:b w:val="0"/>
        </w:rPr>
        <w:lastRenderedPageBreak/>
        <w:t>plůtků, nákup venkovních laviček (79 ks), instalace zábradlí a na nákup všeobecného materiálu ve výši 35 tis. Kč (66% uprav.rozpočtu) - pytle na odpadky, pracovní pomůcky, dále na nákup pohonných hmot ve výši 4 tis. Kč (13% uprav.rozpočtu) - provoz speciálního vysavače na úklid psích exkrementů, na vypracování studie rozmístění laviček na území sídliště Řepy, na zpracování znaleckých posudků na zdravotní stav stromů, na zpracování studie výsadby stromů v lesoparku, na zpracování studie veřejného prostoru v ul. Makovského ve výši 173 tis. Kč (99% uprav.rozpočtu), na  úklid městské části ve výši 440 tis. Kč (92% uprav.rozpočtu), na revitalizaci zeleně ve výši 672 tis. Kč (67% uprav.rozpočtu), na terénní úpravy, výsadbu stromů, zřízení piknikového místa s ohništěm v lesoparku ve výši 613 tis. Kč (67% uprav.rozpočtu), na řez dřevin a likvidaci biologického odpadu ve výši        2 741 tis. Kč (83% uprav.rozpočtu), na chemické odstraňování plevele ve výši 500 tis. Kč (62% uprav.rozpočtu), na podzimní likvidaci listí ve výši 1 045 tis. Kč (70% uprav.rozpočtu), na svoz a likvidaci psích exkrementů ve výši 944 tis. Kč (100% uprav.rozpočtu), na údržbu zeleně ve výši 3 010 tis. Kč (90% uprav.rozpočtu), na odvoz velkoobjemových kontejnerů ve výši 91 tis. Kč (16% uprav.rozpočtu), na údržbu zeleně při ul. Plzeňská ve výši 107 tis. Kč (70% uprav.rozpočtu), na výdaje v souvislosti s činností vězeňské služby při údržbě zeleně ve výši 488 tis. Kč (90% uprav.rozpočtu), na ostatní služby při údržbě zeleně ve výši 178 tis. Kč (89% uprav.rozpočtu), na opravy ve výši 29 tis. Kč (10% uprav.rozpočtu) - oprava laviček, na opravy-zpevnění pěšin v zeleni ve výši 346 tis. Kč-financováno z dotace z Ministerstva vnitra (dotace v souvislosti se zajištěním bydlení pro azylanta) a na příspěvek Dopravnímu podniku na údržbu zeleně v kolejišti v ul. Makovského ve výši 225 tis. Kč (95% uprav.rozpočtu).</w:t>
      </w:r>
    </w:p>
    <w:p w:rsidR="003C6FF6" w:rsidRDefault="003C6FF6" w:rsidP="00D44518">
      <w:pPr>
        <w:pStyle w:val="Zkladntext3"/>
        <w:rPr>
          <w:b w:val="0"/>
        </w:rPr>
      </w:pPr>
      <w:r>
        <w:rPr>
          <w:b w:val="0"/>
        </w:rPr>
        <w:t xml:space="preserve">     </w:t>
      </w:r>
    </w:p>
    <w:p w:rsidR="003C6FF6" w:rsidRDefault="003C6FF6" w:rsidP="00D44518">
      <w:pPr>
        <w:pStyle w:val="Zkladntext3"/>
        <w:rPr>
          <w:b w:val="0"/>
        </w:rPr>
      </w:pPr>
      <w:r>
        <w:rPr>
          <w:b w:val="0"/>
        </w:rPr>
        <w:t xml:space="preserve">     Součástí dotačního vztahu z rozpočtu hl. m. Prahy byla i dotace na údržbu veřejné zeleně ve výši 8 510 tis. Kč (pro propočet dotace byla použita rozloha o výměře </w:t>
      </w:r>
      <w:smartTag w:uri="urn:schemas-microsoft-com:office:smarttags" w:element="metricconverter">
        <w:smartTagPr>
          <w:attr w:name="ProductID" w:val="33,20 ha"/>
        </w:smartTagPr>
        <w:r>
          <w:rPr>
            <w:b w:val="0"/>
          </w:rPr>
          <w:t>33,20 ha</w:t>
        </w:r>
      </w:smartTag>
      <w:r>
        <w:rPr>
          <w:b w:val="0"/>
        </w:rPr>
        <w:t xml:space="preserve">). Skutečné výdaje vynaložené na obnovu, údržbu a na ostatní výdaje související s údržbou zeleně byly ve výši 12 479 tis. Kč, takže dotace kryla výdaje pouze na 68%. </w:t>
      </w:r>
    </w:p>
    <w:p w:rsidR="003C6FF6" w:rsidRDefault="003C6FF6" w:rsidP="00D44518">
      <w:pPr>
        <w:pStyle w:val="Zkladntext3"/>
        <w:rPr>
          <w:b w:val="0"/>
        </w:rPr>
      </w:pPr>
      <w:r>
        <w:rPr>
          <w:b w:val="0"/>
        </w:rPr>
        <w:t xml:space="preserve"> </w:t>
      </w:r>
    </w:p>
    <w:p w:rsidR="003C6FF6" w:rsidRDefault="003C6FF6" w:rsidP="00D44518">
      <w:pPr>
        <w:pStyle w:val="Zkladntext3"/>
        <w:rPr>
          <w:b w:val="0"/>
        </w:rPr>
      </w:pPr>
      <w:r>
        <w:rPr>
          <w:b w:val="0"/>
          <w:u w:val="single"/>
        </w:rPr>
        <w:t>Kapitálové výdaje:</w:t>
      </w:r>
      <w:r>
        <w:rPr>
          <w:b w:val="0"/>
        </w:rPr>
        <w:t xml:space="preserve"> </w:t>
      </w:r>
    </w:p>
    <w:p w:rsidR="003C6FF6" w:rsidRDefault="003C6FF6" w:rsidP="00D44518">
      <w:pPr>
        <w:pStyle w:val="Zkladntext3"/>
        <w:rPr>
          <w:b w:val="0"/>
          <w:u w:val="single"/>
        </w:rPr>
      </w:pPr>
      <w:r>
        <w:rPr>
          <w:b w:val="0"/>
        </w:rPr>
        <w:t xml:space="preserve">1. </w:t>
      </w:r>
      <w:r>
        <w:rPr>
          <w:b w:val="0"/>
          <w:u w:val="single"/>
        </w:rPr>
        <w:t>Lesopark</w:t>
      </w:r>
    </w:p>
    <w:p w:rsidR="003C6FF6" w:rsidRDefault="003C6FF6" w:rsidP="009610DE">
      <w:pPr>
        <w:pStyle w:val="Zkladntext3"/>
        <w:rPr>
          <w:b w:val="0"/>
        </w:rPr>
      </w:pPr>
      <w:r>
        <w:rPr>
          <w:b w:val="0"/>
        </w:rPr>
        <w:t>ve výši 98 tis. Kč (100% uprav.rozpočtu), dodávka a instalace dřevěné lávky</w:t>
      </w:r>
    </w:p>
    <w:p w:rsidR="003C6FF6" w:rsidRDefault="003C6FF6" w:rsidP="00D44518">
      <w:pPr>
        <w:pStyle w:val="Zkladntext3"/>
        <w:rPr>
          <w:b w:val="0"/>
          <w:u w:val="single"/>
        </w:rPr>
      </w:pPr>
      <w:r w:rsidRPr="00470B10">
        <w:rPr>
          <w:b w:val="0"/>
        </w:rPr>
        <w:t xml:space="preserve">2. </w:t>
      </w:r>
      <w:r>
        <w:rPr>
          <w:b w:val="0"/>
          <w:u w:val="single"/>
        </w:rPr>
        <w:t>Úprava prostoru pietního místa Bílá Hora</w:t>
      </w:r>
    </w:p>
    <w:p w:rsidR="003C6FF6" w:rsidRDefault="003C6FF6" w:rsidP="00D44518">
      <w:pPr>
        <w:pStyle w:val="Zkladntext3"/>
        <w:outlineLvl w:val="0"/>
        <w:rPr>
          <w:b w:val="0"/>
        </w:rPr>
      </w:pPr>
      <w:r>
        <w:rPr>
          <w:b w:val="0"/>
        </w:rPr>
        <w:t xml:space="preserve">čerpány ve výši 90 tis. Kč (90% uprav.rozpočtu), zpracování dokumentace pro provádění stavby, realizace v roce 2013 </w:t>
      </w:r>
    </w:p>
    <w:p w:rsidR="003C6FF6" w:rsidRDefault="003C6FF6" w:rsidP="00D44518">
      <w:pPr>
        <w:pStyle w:val="Zkladntext3"/>
        <w:outlineLvl w:val="0"/>
        <w:rPr>
          <w:b w:val="0"/>
          <w:u w:val="single"/>
        </w:rPr>
      </w:pPr>
      <w:r w:rsidRPr="00470B10">
        <w:rPr>
          <w:b w:val="0"/>
        </w:rPr>
        <w:t xml:space="preserve">3. </w:t>
      </w:r>
      <w:r>
        <w:rPr>
          <w:b w:val="0"/>
          <w:u w:val="single"/>
        </w:rPr>
        <w:t>Rozvoj sídlištní zeleně I</w:t>
      </w:r>
      <w:r w:rsidRPr="00470B10">
        <w:rPr>
          <w:b w:val="0"/>
        </w:rPr>
        <w:t>. (Centrální park mezi ul. Galandova a Bendova</w:t>
      </w:r>
      <w:r>
        <w:rPr>
          <w:b w:val="0"/>
        </w:rPr>
        <w:t>)</w:t>
      </w:r>
    </w:p>
    <w:p w:rsidR="003C6FF6" w:rsidRDefault="003C6FF6" w:rsidP="00D44518">
      <w:pPr>
        <w:pStyle w:val="Zkladntext3"/>
        <w:rPr>
          <w:b w:val="0"/>
        </w:rPr>
      </w:pPr>
      <w:r>
        <w:rPr>
          <w:b w:val="0"/>
        </w:rPr>
        <w:t xml:space="preserve">prozatím nečerpány </w:t>
      </w:r>
    </w:p>
    <w:p w:rsidR="003C6FF6" w:rsidRDefault="003C6FF6" w:rsidP="00D44518">
      <w:pPr>
        <w:pStyle w:val="Zkladntext3"/>
        <w:outlineLvl w:val="0"/>
        <w:rPr>
          <w:b w:val="0"/>
          <w:u w:val="single"/>
        </w:rPr>
      </w:pPr>
      <w:r w:rsidRPr="00470B10">
        <w:rPr>
          <w:b w:val="0"/>
        </w:rPr>
        <w:t xml:space="preserve">4. </w:t>
      </w:r>
      <w:r>
        <w:rPr>
          <w:b w:val="0"/>
          <w:u w:val="single"/>
        </w:rPr>
        <w:t>Plochy pro volné  pobíhání psů</w:t>
      </w:r>
    </w:p>
    <w:p w:rsidR="003C6FF6" w:rsidRDefault="003C6FF6" w:rsidP="00D44518">
      <w:pPr>
        <w:pStyle w:val="Zkladntext3"/>
        <w:rPr>
          <w:b w:val="0"/>
        </w:rPr>
      </w:pPr>
      <w:r>
        <w:rPr>
          <w:b w:val="0"/>
        </w:rPr>
        <w:t xml:space="preserve">nebylo realizováno </w:t>
      </w:r>
    </w:p>
    <w:p w:rsidR="003C6FF6" w:rsidRDefault="003C6FF6" w:rsidP="00D44518">
      <w:pPr>
        <w:pStyle w:val="Zkladntext3"/>
        <w:rPr>
          <w:b w:val="0"/>
        </w:rPr>
      </w:pPr>
      <w:r>
        <w:rPr>
          <w:b w:val="0"/>
        </w:rPr>
        <w:t xml:space="preserve">5. </w:t>
      </w:r>
      <w:r w:rsidRPr="00FC34E5">
        <w:rPr>
          <w:b w:val="0"/>
          <w:u w:val="single"/>
        </w:rPr>
        <w:t>Dodávka a instalace dřevěného plůtku</w:t>
      </w:r>
      <w:r>
        <w:rPr>
          <w:b w:val="0"/>
        </w:rPr>
        <w:t xml:space="preserve"> - lokalita Bazovského 1115-17</w:t>
      </w:r>
    </w:p>
    <w:p w:rsidR="003C6FF6" w:rsidRDefault="003C6FF6" w:rsidP="00D44518">
      <w:pPr>
        <w:pStyle w:val="Zkladntext3"/>
        <w:rPr>
          <w:b w:val="0"/>
        </w:rPr>
      </w:pPr>
      <w:r>
        <w:rPr>
          <w:b w:val="0"/>
        </w:rPr>
        <w:t>ve výši 48 tis. Kč (100% uprav.rozpočtu)</w:t>
      </w:r>
    </w:p>
    <w:p w:rsidR="003C6FF6" w:rsidRDefault="003C6FF6" w:rsidP="00D44518">
      <w:pPr>
        <w:pStyle w:val="Zkladntext3"/>
        <w:outlineLvl w:val="0"/>
        <w:rPr>
          <w:u w:val="single"/>
        </w:rPr>
      </w:pPr>
    </w:p>
    <w:p w:rsidR="003C6FF6" w:rsidRDefault="003C6FF6" w:rsidP="00D44518">
      <w:pPr>
        <w:pStyle w:val="Zkladntext3"/>
        <w:outlineLvl w:val="0"/>
        <w:rPr>
          <w:u w:val="single"/>
        </w:rPr>
      </w:pPr>
    </w:p>
    <w:p w:rsidR="003C6FF6" w:rsidRDefault="003C6FF6" w:rsidP="00D44518">
      <w:pPr>
        <w:pStyle w:val="Zkladntext3"/>
        <w:outlineLvl w:val="0"/>
        <w:rPr>
          <w:u w:val="single"/>
        </w:rPr>
      </w:pPr>
    </w:p>
    <w:p w:rsidR="003C6FF6" w:rsidRDefault="003C6FF6" w:rsidP="00D44518">
      <w:pPr>
        <w:pStyle w:val="Zkladntext3"/>
        <w:outlineLvl w:val="0"/>
        <w:rPr>
          <w:u w:val="single"/>
        </w:rPr>
      </w:pPr>
    </w:p>
    <w:p w:rsidR="003C6FF6" w:rsidRDefault="003C6FF6" w:rsidP="00D44518">
      <w:pPr>
        <w:pStyle w:val="Zkladntext3"/>
        <w:outlineLvl w:val="0"/>
        <w:rPr>
          <w:u w:val="single"/>
        </w:rPr>
      </w:pPr>
    </w:p>
    <w:p w:rsidR="003C6FF6" w:rsidRDefault="003C6FF6" w:rsidP="00D44518">
      <w:pPr>
        <w:pStyle w:val="Zkladntext3"/>
        <w:outlineLvl w:val="0"/>
        <w:rPr>
          <w:u w:val="single"/>
        </w:rPr>
      </w:pPr>
    </w:p>
    <w:p w:rsidR="003C6FF6" w:rsidRDefault="003C6FF6" w:rsidP="00D44518">
      <w:pPr>
        <w:pStyle w:val="Zkladntext3"/>
        <w:outlineLvl w:val="0"/>
        <w:rPr>
          <w:u w:val="single"/>
        </w:rPr>
      </w:pPr>
    </w:p>
    <w:p w:rsidR="003C6FF6" w:rsidRDefault="003C6FF6" w:rsidP="00D44518">
      <w:pPr>
        <w:pStyle w:val="Zkladntext3"/>
        <w:outlineLvl w:val="0"/>
        <w:rPr>
          <w:u w:val="single"/>
        </w:rPr>
      </w:pPr>
    </w:p>
    <w:p w:rsidR="003C6FF6" w:rsidRDefault="003C6FF6" w:rsidP="00D44518">
      <w:pPr>
        <w:pStyle w:val="Zkladntext3"/>
        <w:outlineLvl w:val="0"/>
        <w:rPr>
          <w:u w:val="single"/>
        </w:rPr>
      </w:pPr>
    </w:p>
    <w:p w:rsidR="003C6FF6" w:rsidRDefault="003C6FF6" w:rsidP="00D44518">
      <w:pPr>
        <w:pStyle w:val="Zkladntext3"/>
        <w:outlineLvl w:val="0"/>
        <w:rPr>
          <w:u w:val="single"/>
        </w:rPr>
      </w:pPr>
    </w:p>
    <w:p w:rsidR="003C6FF6" w:rsidRDefault="003C6FF6" w:rsidP="00D44518">
      <w:pPr>
        <w:pStyle w:val="Zkladntext3"/>
        <w:outlineLvl w:val="0"/>
        <w:rPr>
          <w:u w:val="single"/>
        </w:rPr>
      </w:pPr>
    </w:p>
    <w:p w:rsidR="003C6FF6" w:rsidRDefault="003C6FF6" w:rsidP="00D44518">
      <w:pPr>
        <w:pStyle w:val="Zkladntext3"/>
        <w:outlineLvl w:val="0"/>
        <w:rPr>
          <w:b w:val="0"/>
          <w:u w:val="single"/>
        </w:rPr>
      </w:pPr>
      <w:r>
        <w:rPr>
          <w:b w:val="0"/>
          <w:u w:val="single"/>
        </w:rPr>
        <w:lastRenderedPageBreak/>
        <w:t>03 Doprava</w:t>
      </w:r>
    </w:p>
    <w:p w:rsidR="003C6FF6" w:rsidRDefault="003C6FF6" w:rsidP="00D44518">
      <w:pPr>
        <w:pStyle w:val="Zkladntext3"/>
        <w:rPr>
          <w:b w:val="0"/>
        </w:rPr>
      </w:pPr>
      <w:r>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119"/>
        <w:gridCol w:w="992"/>
        <w:gridCol w:w="992"/>
        <w:gridCol w:w="1276"/>
        <w:gridCol w:w="1134"/>
        <w:gridCol w:w="1055"/>
      </w:tblGrid>
      <w:tr w:rsidR="003C6FF6" w:rsidTr="00CE7D21">
        <w:tc>
          <w:tcPr>
            <w:tcW w:w="637" w:type="dxa"/>
          </w:tcPr>
          <w:p w:rsidR="003C6FF6" w:rsidRDefault="003C6FF6" w:rsidP="00CE7D21">
            <w:pPr>
              <w:pStyle w:val="Zkladntext3"/>
              <w:rPr>
                <w:b w:val="0"/>
                <w:sz w:val="20"/>
              </w:rPr>
            </w:pPr>
            <w:r>
              <w:rPr>
                <w:b w:val="0"/>
                <w:sz w:val="20"/>
              </w:rPr>
              <w:t>oddíl</w:t>
            </w:r>
          </w:p>
        </w:tc>
        <w:tc>
          <w:tcPr>
            <w:tcW w:w="3119" w:type="dxa"/>
          </w:tcPr>
          <w:p w:rsidR="003C6FF6" w:rsidRDefault="003C6FF6" w:rsidP="00CE7D21">
            <w:pPr>
              <w:pStyle w:val="Zkladntext3"/>
              <w:rPr>
                <w:b w:val="0"/>
                <w:sz w:val="20"/>
              </w:rPr>
            </w:pPr>
            <w:r>
              <w:rPr>
                <w:b w:val="0"/>
                <w:sz w:val="20"/>
              </w:rPr>
              <w:t>text</w:t>
            </w:r>
          </w:p>
        </w:tc>
        <w:tc>
          <w:tcPr>
            <w:tcW w:w="992" w:type="dxa"/>
          </w:tcPr>
          <w:p w:rsidR="003C6FF6" w:rsidRDefault="003C6FF6" w:rsidP="00CE7D21">
            <w:pPr>
              <w:pStyle w:val="Zkladntext3"/>
              <w:rPr>
                <w:b w:val="0"/>
                <w:sz w:val="20"/>
              </w:rPr>
            </w:pPr>
            <w:r>
              <w:rPr>
                <w:b w:val="0"/>
                <w:sz w:val="20"/>
              </w:rPr>
              <w:t xml:space="preserve">schválený </w:t>
            </w:r>
          </w:p>
          <w:p w:rsidR="003C6FF6" w:rsidRDefault="003C6FF6" w:rsidP="00CE7D21">
            <w:pPr>
              <w:pStyle w:val="Zkladntext3"/>
              <w:rPr>
                <w:b w:val="0"/>
                <w:sz w:val="20"/>
              </w:rPr>
            </w:pPr>
            <w:r>
              <w:rPr>
                <w:b w:val="0"/>
                <w:sz w:val="20"/>
              </w:rPr>
              <w:t>rozpočet</w:t>
            </w:r>
          </w:p>
        </w:tc>
        <w:tc>
          <w:tcPr>
            <w:tcW w:w="992" w:type="dxa"/>
          </w:tcPr>
          <w:p w:rsidR="003C6FF6" w:rsidRDefault="003C6FF6" w:rsidP="00CE7D21">
            <w:pPr>
              <w:pStyle w:val="Zkladntext3"/>
              <w:rPr>
                <w:b w:val="0"/>
                <w:sz w:val="20"/>
              </w:rPr>
            </w:pPr>
            <w:r>
              <w:rPr>
                <w:b w:val="0"/>
                <w:sz w:val="20"/>
              </w:rPr>
              <w:t>upravený</w:t>
            </w:r>
          </w:p>
          <w:p w:rsidR="003C6FF6" w:rsidRDefault="003C6FF6" w:rsidP="00CE7D21">
            <w:pPr>
              <w:pStyle w:val="Zkladntext3"/>
              <w:rPr>
                <w:b w:val="0"/>
                <w:sz w:val="20"/>
              </w:rPr>
            </w:pPr>
            <w:r>
              <w:rPr>
                <w:b w:val="0"/>
                <w:sz w:val="20"/>
              </w:rPr>
              <w:t>rozpočet</w:t>
            </w:r>
          </w:p>
        </w:tc>
        <w:tc>
          <w:tcPr>
            <w:tcW w:w="1276" w:type="dxa"/>
          </w:tcPr>
          <w:p w:rsidR="003C6FF6" w:rsidRDefault="003C6FF6" w:rsidP="00CE7D21">
            <w:pPr>
              <w:pStyle w:val="Zkladntext3"/>
              <w:rPr>
                <w:b w:val="0"/>
                <w:sz w:val="20"/>
              </w:rPr>
            </w:pPr>
            <w:r>
              <w:rPr>
                <w:b w:val="0"/>
                <w:sz w:val="20"/>
              </w:rPr>
              <w:t xml:space="preserve"> skutečnost</w:t>
            </w:r>
          </w:p>
          <w:p w:rsidR="003C6FF6" w:rsidRDefault="003C6FF6" w:rsidP="00CE7D21">
            <w:pPr>
              <w:pStyle w:val="Zkladntext3"/>
              <w:rPr>
                <w:b w:val="0"/>
                <w:sz w:val="20"/>
              </w:rPr>
            </w:pPr>
            <w:r>
              <w:rPr>
                <w:b w:val="0"/>
                <w:sz w:val="20"/>
              </w:rPr>
              <w:t xml:space="preserve">      2012</w:t>
            </w:r>
          </w:p>
        </w:tc>
        <w:tc>
          <w:tcPr>
            <w:tcW w:w="1134" w:type="dxa"/>
          </w:tcPr>
          <w:p w:rsidR="003C6FF6" w:rsidRDefault="003C6FF6" w:rsidP="00CE7D21">
            <w:pPr>
              <w:pStyle w:val="Zkladntext3"/>
              <w:rPr>
                <w:b w:val="0"/>
                <w:sz w:val="20"/>
              </w:rPr>
            </w:pPr>
            <w:r>
              <w:rPr>
                <w:b w:val="0"/>
                <w:sz w:val="20"/>
              </w:rPr>
              <w:t>% k schvál.</w:t>
            </w:r>
          </w:p>
          <w:p w:rsidR="003C6FF6" w:rsidRDefault="003C6FF6" w:rsidP="00CE7D21">
            <w:pPr>
              <w:pStyle w:val="Zkladntext3"/>
              <w:rPr>
                <w:b w:val="0"/>
                <w:sz w:val="20"/>
              </w:rPr>
            </w:pPr>
            <w:r>
              <w:rPr>
                <w:b w:val="0"/>
                <w:sz w:val="20"/>
              </w:rPr>
              <w:t xml:space="preserve">  rozpočtu</w:t>
            </w:r>
          </w:p>
        </w:tc>
        <w:tc>
          <w:tcPr>
            <w:tcW w:w="1055" w:type="dxa"/>
          </w:tcPr>
          <w:p w:rsidR="003C6FF6" w:rsidRDefault="003C6FF6" w:rsidP="00CE7D21">
            <w:pPr>
              <w:pStyle w:val="Zkladntext3"/>
              <w:rPr>
                <w:b w:val="0"/>
                <w:sz w:val="20"/>
              </w:rPr>
            </w:pPr>
            <w:r>
              <w:rPr>
                <w:b w:val="0"/>
                <w:sz w:val="20"/>
              </w:rPr>
              <w:t>% k uprav.</w:t>
            </w:r>
          </w:p>
          <w:p w:rsidR="003C6FF6" w:rsidRDefault="003C6FF6" w:rsidP="00CE7D21">
            <w:pPr>
              <w:pStyle w:val="Zkladntext3"/>
              <w:rPr>
                <w:b w:val="0"/>
                <w:sz w:val="20"/>
              </w:rPr>
            </w:pPr>
            <w:r>
              <w:rPr>
                <w:b w:val="0"/>
                <w:sz w:val="20"/>
              </w:rPr>
              <w:t xml:space="preserve">  rozpočtu</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Běžné výdaje</w:t>
            </w:r>
          </w:p>
        </w:tc>
        <w:tc>
          <w:tcPr>
            <w:tcW w:w="992" w:type="dxa"/>
          </w:tcPr>
          <w:p w:rsidR="003C6FF6" w:rsidRDefault="003C6FF6" w:rsidP="00CE7D21">
            <w:pPr>
              <w:pStyle w:val="Zkladntext3"/>
              <w:rPr>
                <w:b w:val="0"/>
              </w:rPr>
            </w:pP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p>
        </w:tc>
        <w:tc>
          <w:tcPr>
            <w:tcW w:w="1134" w:type="dxa"/>
          </w:tcPr>
          <w:p w:rsidR="003C6FF6" w:rsidRDefault="003C6FF6" w:rsidP="00CE7D21">
            <w:pPr>
              <w:pStyle w:val="Zkladntext3"/>
              <w:rPr>
                <w:b w:val="0"/>
              </w:rPr>
            </w:pP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r>
              <w:rPr>
                <w:b w:val="0"/>
              </w:rPr>
              <w:t xml:space="preserve">22     </w:t>
            </w:r>
          </w:p>
        </w:tc>
        <w:tc>
          <w:tcPr>
            <w:tcW w:w="3119" w:type="dxa"/>
          </w:tcPr>
          <w:p w:rsidR="003C6FF6" w:rsidRDefault="003C6FF6" w:rsidP="00CE7D21">
            <w:pPr>
              <w:pStyle w:val="Zkladntext3"/>
              <w:rPr>
                <w:b w:val="0"/>
                <w:sz w:val="20"/>
              </w:rPr>
            </w:pPr>
            <w:r>
              <w:rPr>
                <w:b w:val="0"/>
                <w:sz w:val="20"/>
              </w:rPr>
              <w:t>Doprava</w:t>
            </w:r>
          </w:p>
        </w:tc>
        <w:tc>
          <w:tcPr>
            <w:tcW w:w="992" w:type="dxa"/>
          </w:tcPr>
          <w:p w:rsidR="003C6FF6" w:rsidRDefault="003C6FF6" w:rsidP="00CE7D21">
            <w:pPr>
              <w:pStyle w:val="Zkladntext3"/>
              <w:rPr>
                <w:b w:val="0"/>
              </w:rPr>
            </w:pPr>
            <w:r>
              <w:rPr>
                <w:b w:val="0"/>
              </w:rPr>
              <w:t xml:space="preserve">  12 053</w:t>
            </w:r>
          </w:p>
        </w:tc>
        <w:tc>
          <w:tcPr>
            <w:tcW w:w="992" w:type="dxa"/>
          </w:tcPr>
          <w:p w:rsidR="003C6FF6" w:rsidRDefault="003C6FF6" w:rsidP="002B6BAC">
            <w:pPr>
              <w:pStyle w:val="Zkladntext3"/>
              <w:rPr>
                <w:b w:val="0"/>
              </w:rPr>
            </w:pPr>
            <w:r>
              <w:rPr>
                <w:b w:val="0"/>
              </w:rPr>
              <w:t xml:space="preserve"> 11 396</w:t>
            </w:r>
          </w:p>
        </w:tc>
        <w:tc>
          <w:tcPr>
            <w:tcW w:w="1276" w:type="dxa"/>
          </w:tcPr>
          <w:p w:rsidR="003C6FF6" w:rsidRDefault="003C6FF6" w:rsidP="002B6BAC">
            <w:pPr>
              <w:pStyle w:val="Zkladntext3"/>
              <w:rPr>
                <w:b w:val="0"/>
              </w:rPr>
            </w:pPr>
            <w:r>
              <w:rPr>
                <w:b w:val="0"/>
              </w:rPr>
              <w:t xml:space="preserve">   5 072</w:t>
            </w:r>
          </w:p>
        </w:tc>
        <w:tc>
          <w:tcPr>
            <w:tcW w:w="1134" w:type="dxa"/>
          </w:tcPr>
          <w:p w:rsidR="003C6FF6" w:rsidRDefault="003C6FF6" w:rsidP="002B6BAC">
            <w:pPr>
              <w:pStyle w:val="Zkladntext3"/>
              <w:rPr>
                <w:b w:val="0"/>
              </w:rPr>
            </w:pPr>
            <w:r>
              <w:rPr>
                <w:b w:val="0"/>
              </w:rPr>
              <w:t xml:space="preserve">      42</w:t>
            </w:r>
          </w:p>
        </w:tc>
        <w:tc>
          <w:tcPr>
            <w:tcW w:w="1055" w:type="dxa"/>
          </w:tcPr>
          <w:p w:rsidR="003C6FF6" w:rsidRDefault="003C6FF6" w:rsidP="002B6BAC">
            <w:pPr>
              <w:pStyle w:val="Zkladntext3"/>
              <w:rPr>
                <w:b w:val="0"/>
              </w:rPr>
            </w:pPr>
            <w:r>
              <w:rPr>
                <w:b w:val="0"/>
              </w:rPr>
              <w:t xml:space="preserve">       45    </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rPr>
              <w:t xml:space="preserve">                                 </w:t>
            </w:r>
            <w:r>
              <w:rPr>
                <w:b w:val="0"/>
                <w:i/>
              </w:rPr>
              <w:t>Celkem</w:t>
            </w:r>
          </w:p>
        </w:tc>
        <w:tc>
          <w:tcPr>
            <w:tcW w:w="992" w:type="dxa"/>
          </w:tcPr>
          <w:p w:rsidR="003C6FF6" w:rsidRDefault="003C6FF6" w:rsidP="00CE7D21">
            <w:pPr>
              <w:pStyle w:val="Zkladntext3"/>
              <w:rPr>
                <w:b w:val="0"/>
                <w:i/>
              </w:rPr>
            </w:pPr>
            <w:r>
              <w:rPr>
                <w:b w:val="0"/>
                <w:i/>
              </w:rPr>
              <w:t xml:space="preserve">  12 053</w:t>
            </w:r>
          </w:p>
        </w:tc>
        <w:tc>
          <w:tcPr>
            <w:tcW w:w="992" w:type="dxa"/>
          </w:tcPr>
          <w:p w:rsidR="003C6FF6" w:rsidRDefault="003C6FF6" w:rsidP="002B6BAC">
            <w:pPr>
              <w:pStyle w:val="Zkladntext3"/>
              <w:rPr>
                <w:b w:val="0"/>
                <w:i/>
              </w:rPr>
            </w:pPr>
            <w:r>
              <w:rPr>
                <w:b w:val="0"/>
                <w:i/>
              </w:rPr>
              <w:t xml:space="preserve"> 11 396</w:t>
            </w:r>
          </w:p>
        </w:tc>
        <w:tc>
          <w:tcPr>
            <w:tcW w:w="1276" w:type="dxa"/>
          </w:tcPr>
          <w:p w:rsidR="003C6FF6" w:rsidRDefault="003C6FF6" w:rsidP="002B6BAC">
            <w:pPr>
              <w:pStyle w:val="Zkladntext3"/>
              <w:rPr>
                <w:b w:val="0"/>
                <w:i/>
              </w:rPr>
            </w:pPr>
            <w:r>
              <w:rPr>
                <w:b w:val="0"/>
                <w:i/>
              </w:rPr>
              <w:t xml:space="preserve">   5 072</w:t>
            </w:r>
          </w:p>
        </w:tc>
        <w:tc>
          <w:tcPr>
            <w:tcW w:w="1134" w:type="dxa"/>
          </w:tcPr>
          <w:p w:rsidR="003C6FF6" w:rsidRDefault="003C6FF6" w:rsidP="002B6BAC">
            <w:pPr>
              <w:pStyle w:val="Zkladntext3"/>
              <w:rPr>
                <w:b w:val="0"/>
                <w:i/>
              </w:rPr>
            </w:pPr>
            <w:r>
              <w:rPr>
                <w:b w:val="0"/>
                <w:i/>
              </w:rPr>
              <w:t xml:space="preserve">      42</w:t>
            </w:r>
          </w:p>
        </w:tc>
        <w:tc>
          <w:tcPr>
            <w:tcW w:w="1055" w:type="dxa"/>
          </w:tcPr>
          <w:p w:rsidR="003C6FF6" w:rsidRDefault="003C6FF6" w:rsidP="002B6BAC">
            <w:pPr>
              <w:pStyle w:val="Zkladntext3"/>
              <w:rPr>
                <w:b w:val="0"/>
                <w:i/>
              </w:rPr>
            </w:pPr>
            <w:r>
              <w:rPr>
                <w:b w:val="0"/>
                <w:i/>
              </w:rPr>
              <w:t xml:space="preserve">       45</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Kapitálové výdaje</w:t>
            </w:r>
          </w:p>
        </w:tc>
        <w:tc>
          <w:tcPr>
            <w:tcW w:w="992" w:type="dxa"/>
          </w:tcPr>
          <w:p w:rsidR="003C6FF6" w:rsidRDefault="003C6FF6" w:rsidP="00CE7D21">
            <w:pPr>
              <w:pStyle w:val="Zkladntext3"/>
              <w:rPr>
                <w:b w:val="0"/>
              </w:rPr>
            </w:pP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p>
        </w:tc>
        <w:tc>
          <w:tcPr>
            <w:tcW w:w="1134" w:type="dxa"/>
          </w:tcPr>
          <w:p w:rsidR="003C6FF6" w:rsidRDefault="003C6FF6" w:rsidP="00CE7D21">
            <w:pPr>
              <w:pStyle w:val="Zkladntext3"/>
              <w:rPr>
                <w:b w:val="0"/>
              </w:rPr>
            </w:pP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r>
              <w:rPr>
                <w:b w:val="0"/>
              </w:rPr>
              <w:t xml:space="preserve">22     </w:t>
            </w:r>
          </w:p>
        </w:tc>
        <w:tc>
          <w:tcPr>
            <w:tcW w:w="3119" w:type="dxa"/>
          </w:tcPr>
          <w:p w:rsidR="003C6FF6" w:rsidRDefault="003C6FF6" w:rsidP="00CE7D21">
            <w:pPr>
              <w:pStyle w:val="Zkladntext3"/>
              <w:rPr>
                <w:b w:val="0"/>
                <w:sz w:val="20"/>
              </w:rPr>
            </w:pPr>
            <w:r>
              <w:rPr>
                <w:b w:val="0"/>
                <w:sz w:val="20"/>
              </w:rPr>
              <w:t>Doprava</w:t>
            </w:r>
          </w:p>
        </w:tc>
        <w:tc>
          <w:tcPr>
            <w:tcW w:w="992" w:type="dxa"/>
          </w:tcPr>
          <w:p w:rsidR="003C6FF6" w:rsidRDefault="003C6FF6" w:rsidP="00CE7D21">
            <w:pPr>
              <w:pStyle w:val="Zkladntext3"/>
              <w:rPr>
                <w:b w:val="0"/>
              </w:rPr>
            </w:pPr>
            <w:r>
              <w:rPr>
                <w:b w:val="0"/>
              </w:rPr>
              <w:t xml:space="preserve">  5 370</w:t>
            </w:r>
          </w:p>
        </w:tc>
        <w:tc>
          <w:tcPr>
            <w:tcW w:w="992" w:type="dxa"/>
          </w:tcPr>
          <w:p w:rsidR="003C6FF6" w:rsidRDefault="003C6FF6" w:rsidP="002B6BAC">
            <w:pPr>
              <w:pStyle w:val="Zkladntext3"/>
              <w:rPr>
                <w:b w:val="0"/>
              </w:rPr>
            </w:pPr>
            <w:r>
              <w:rPr>
                <w:b w:val="0"/>
              </w:rPr>
              <w:t xml:space="preserve">   8 857</w:t>
            </w:r>
          </w:p>
        </w:tc>
        <w:tc>
          <w:tcPr>
            <w:tcW w:w="1276" w:type="dxa"/>
          </w:tcPr>
          <w:p w:rsidR="003C6FF6" w:rsidRDefault="003C6FF6" w:rsidP="002B6BAC">
            <w:pPr>
              <w:pStyle w:val="Zkladntext3"/>
              <w:rPr>
                <w:b w:val="0"/>
              </w:rPr>
            </w:pPr>
            <w:r>
              <w:rPr>
                <w:b w:val="0"/>
              </w:rPr>
              <w:t xml:space="preserve">   8 119           </w:t>
            </w:r>
          </w:p>
        </w:tc>
        <w:tc>
          <w:tcPr>
            <w:tcW w:w="1134" w:type="dxa"/>
          </w:tcPr>
          <w:p w:rsidR="003C6FF6" w:rsidRDefault="003C6FF6" w:rsidP="002B6BAC">
            <w:pPr>
              <w:pStyle w:val="Zkladntext3"/>
              <w:rPr>
                <w:b w:val="0"/>
              </w:rPr>
            </w:pPr>
            <w:r>
              <w:rPr>
                <w:b w:val="0"/>
              </w:rPr>
              <w:t xml:space="preserve">    151     </w:t>
            </w:r>
          </w:p>
        </w:tc>
        <w:tc>
          <w:tcPr>
            <w:tcW w:w="1055" w:type="dxa"/>
          </w:tcPr>
          <w:p w:rsidR="003C6FF6" w:rsidRDefault="003C6FF6" w:rsidP="002B6BAC">
            <w:pPr>
              <w:pStyle w:val="Zkladntext3"/>
              <w:rPr>
                <w:b w:val="0"/>
              </w:rPr>
            </w:pPr>
            <w:r>
              <w:rPr>
                <w:b w:val="0"/>
              </w:rPr>
              <w:t xml:space="preserve">       92</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 xml:space="preserve">                                  Celkem </w:t>
            </w:r>
          </w:p>
        </w:tc>
        <w:tc>
          <w:tcPr>
            <w:tcW w:w="992" w:type="dxa"/>
          </w:tcPr>
          <w:p w:rsidR="003C6FF6" w:rsidRDefault="003C6FF6" w:rsidP="00CE7D21">
            <w:pPr>
              <w:pStyle w:val="Zkladntext3"/>
              <w:rPr>
                <w:b w:val="0"/>
                <w:i/>
              </w:rPr>
            </w:pPr>
            <w:r>
              <w:rPr>
                <w:b w:val="0"/>
                <w:i/>
              </w:rPr>
              <w:t xml:space="preserve">  5 370 </w:t>
            </w:r>
          </w:p>
        </w:tc>
        <w:tc>
          <w:tcPr>
            <w:tcW w:w="992" w:type="dxa"/>
          </w:tcPr>
          <w:p w:rsidR="003C6FF6" w:rsidRDefault="003C6FF6" w:rsidP="002B6BAC">
            <w:pPr>
              <w:pStyle w:val="Zkladntext3"/>
              <w:rPr>
                <w:b w:val="0"/>
                <w:i/>
              </w:rPr>
            </w:pPr>
            <w:r>
              <w:rPr>
                <w:b w:val="0"/>
                <w:i/>
              </w:rPr>
              <w:t xml:space="preserve">   8 857</w:t>
            </w:r>
          </w:p>
        </w:tc>
        <w:tc>
          <w:tcPr>
            <w:tcW w:w="1276" w:type="dxa"/>
          </w:tcPr>
          <w:p w:rsidR="003C6FF6" w:rsidRDefault="003C6FF6" w:rsidP="002B6BAC">
            <w:pPr>
              <w:pStyle w:val="Zkladntext3"/>
              <w:rPr>
                <w:b w:val="0"/>
                <w:i/>
              </w:rPr>
            </w:pPr>
            <w:r>
              <w:rPr>
                <w:b w:val="0"/>
                <w:i/>
              </w:rPr>
              <w:t xml:space="preserve">   8 119 </w:t>
            </w:r>
          </w:p>
        </w:tc>
        <w:tc>
          <w:tcPr>
            <w:tcW w:w="1134" w:type="dxa"/>
          </w:tcPr>
          <w:p w:rsidR="003C6FF6" w:rsidRDefault="003C6FF6" w:rsidP="002B6BAC">
            <w:pPr>
              <w:pStyle w:val="Zkladntext3"/>
              <w:rPr>
                <w:b w:val="0"/>
                <w:i/>
              </w:rPr>
            </w:pPr>
            <w:r>
              <w:rPr>
                <w:b w:val="0"/>
                <w:i/>
              </w:rPr>
              <w:t xml:space="preserve">    151 </w:t>
            </w:r>
          </w:p>
        </w:tc>
        <w:tc>
          <w:tcPr>
            <w:tcW w:w="1055" w:type="dxa"/>
          </w:tcPr>
          <w:p w:rsidR="003C6FF6" w:rsidRDefault="003C6FF6" w:rsidP="002B6BAC">
            <w:pPr>
              <w:pStyle w:val="Zkladntext3"/>
              <w:rPr>
                <w:b w:val="0"/>
                <w:i/>
              </w:rPr>
            </w:pPr>
            <w:r>
              <w:rPr>
                <w:b w:val="0"/>
                <w:i/>
              </w:rPr>
              <w:t xml:space="preserve">       92</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pPr>
            <w:r>
              <w:t>03 – Výdaje celkem</w:t>
            </w:r>
          </w:p>
        </w:tc>
        <w:tc>
          <w:tcPr>
            <w:tcW w:w="992" w:type="dxa"/>
          </w:tcPr>
          <w:p w:rsidR="003C6FF6" w:rsidRDefault="003C6FF6" w:rsidP="00CE7D21">
            <w:pPr>
              <w:pStyle w:val="Zkladntext3"/>
            </w:pPr>
            <w:r>
              <w:t>17 423</w:t>
            </w:r>
          </w:p>
        </w:tc>
        <w:tc>
          <w:tcPr>
            <w:tcW w:w="992" w:type="dxa"/>
          </w:tcPr>
          <w:p w:rsidR="003C6FF6" w:rsidRDefault="003C6FF6" w:rsidP="002B6BAC">
            <w:pPr>
              <w:pStyle w:val="Zkladntext3"/>
            </w:pPr>
            <w:r>
              <w:t xml:space="preserve"> 20 253</w:t>
            </w:r>
          </w:p>
        </w:tc>
        <w:tc>
          <w:tcPr>
            <w:tcW w:w="1276" w:type="dxa"/>
          </w:tcPr>
          <w:p w:rsidR="003C6FF6" w:rsidRDefault="003C6FF6" w:rsidP="002B6BAC">
            <w:pPr>
              <w:pStyle w:val="Zkladntext3"/>
            </w:pPr>
            <w:r>
              <w:t xml:space="preserve"> 13 191</w:t>
            </w:r>
          </w:p>
        </w:tc>
        <w:tc>
          <w:tcPr>
            <w:tcW w:w="1134" w:type="dxa"/>
          </w:tcPr>
          <w:p w:rsidR="003C6FF6" w:rsidRDefault="003C6FF6" w:rsidP="002B6BAC">
            <w:pPr>
              <w:pStyle w:val="Zkladntext3"/>
            </w:pPr>
            <w:r>
              <w:t xml:space="preserve">      76</w:t>
            </w:r>
          </w:p>
        </w:tc>
        <w:tc>
          <w:tcPr>
            <w:tcW w:w="1055" w:type="dxa"/>
          </w:tcPr>
          <w:p w:rsidR="003C6FF6" w:rsidRDefault="003C6FF6" w:rsidP="002B6BAC">
            <w:pPr>
              <w:pStyle w:val="Zkladntext3"/>
            </w:pPr>
            <w:r>
              <w:t xml:space="preserve">       65    </w:t>
            </w:r>
          </w:p>
        </w:tc>
      </w:tr>
    </w:tbl>
    <w:p w:rsidR="003C6FF6" w:rsidRDefault="003C6FF6" w:rsidP="00D44518">
      <w:pPr>
        <w:pStyle w:val="Zkladntext3"/>
        <w:rPr>
          <w:b w:val="0"/>
        </w:rPr>
      </w:pPr>
    </w:p>
    <w:p w:rsidR="003C6FF6" w:rsidRDefault="003C6FF6" w:rsidP="00D44518">
      <w:pPr>
        <w:pStyle w:val="Zkladntext3"/>
        <w:outlineLvl w:val="0"/>
        <w:rPr>
          <w:b w:val="0"/>
          <w:u w:val="single"/>
        </w:rPr>
      </w:pPr>
      <w:r>
        <w:rPr>
          <w:b w:val="0"/>
          <w:u w:val="single"/>
        </w:rPr>
        <w:t>Oddíl 22 paragraf 12 – silnice</w:t>
      </w:r>
    </w:p>
    <w:p w:rsidR="003C6FF6" w:rsidRDefault="003C6FF6" w:rsidP="00D44518">
      <w:pPr>
        <w:pStyle w:val="Zkladntext3"/>
        <w:rPr>
          <w:b w:val="0"/>
        </w:rPr>
      </w:pPr>
      <w:r w:rsidRPr="00F7232A">
        <w:rPr>
          <w:b w:val="0"/>
          <w:u w:val="single"/>
        </w:rPr>
        <w:t>Běžné výdaje</w:t>
      </w:r>
      <w:r>
        <w:rPr>
          <w:b w:val="0"/>
        </w:rPr>
        <w:t xml:space="preserve"> čerpány na platby za pronájem sloupu v souvislosti s provozem ukazatele rychlosti vozidel v ul. Žalanského ve výši 1 tis. Kč (38% uprav.rozpočtu), na nákup služeb ve výši 251 tis. Kč (36% uprav.rozpočtu) - zimní údržba, na nákup ostatních služeb ve výši      170 tis. Kč (56% uprav.rozpočtu) - čištění kanalizačních vpustí, měření hluku v okolí tunelu v ul. Slánská, čištění vozovek, na opravy ve výši 752 tis. Kč (71% uprav.rozpočtu), z toho 54 tis. Kč financováno z dotace z Ministerstva vnitra (dotace v souvislosti se zajištěním bydlení pro azylanta) - úprava místa pro přecházení v ul. Trninám, opravy výtluků a krajníků v úseku ulic Na Fialce, U Boroviček, Drahoňovského, výměna plastových uličních mříží, oprava komunikace v ul. Bendova, terénní úpravy na pozemku v ul. U Boroviček-štěrková cesta, oprava chodníku a místa pro přecházení v místě křižovatky ul. Podkrkonošských tkalců a Na Bělohorské pláni. </w:t>
      </w:r>
    </w:p>
    <w:p w:rsidR="003C6FF6" w:rsidRDefault="003C6FF6" w:rsidP="00D44518">
      <w:pPr>
        <w:pStyle w:val="Zkladntext3"/>
        <w:rPr>
          <w:b w:val="0"/>
        </w:rPr>
      </w:pPr>
    </w:p>
    <w:p w:rsidR="003C6FF6" w:rsidRDefault="003C6FF6" w:rsidP="00D44518">
      <w:pPr>
        <w:pStyle w:val="Zkladntext3"/>
        <w:rPr>
          <w:b w:val="0"/>
        </w:rPr>
      </w:pPr>
      <w:r>
        <w:rPr>
          <w:b w:val="0"/>
          <w:u w:val="single"/>
        </w:rPr>
        <w:t>Kapitálové výdaje:</w:t>
      </w:r>
      <w:r>
        <w:rPr>
          <w:b w:val="0"/>
        </w:rPr>
        <w:t xml:space="preserve"> </w:t>
      </w:r>
    </w:p>
    <w:p w:rsidR="003C6FF6" w:rsidRDefault="003C6FF6" w:rsidP="00D44518">
      <w:pPr>
        <w:pStyle w:val="Zkladntext3"/>
        <w:rPr>
          <w:b w:val="0"/>
          <w:u w:val="single"/>
        </w:rPr>
      </w:pPr>
      <w:r>
        <w:rPr>
          <w:b w:val="0"/>
        </w:rPr>
        <w:t xml:space="preserve">1. </w:t>
      </w:r>
      <w:r w:rsidRPr="00CD1AF2">
        <w:rPr>
          <w:b w:val="0"/>
          <w:u w:val="single"/>
        </w:rPr>
        <w:t>Vý</w:t>
      </w:r>
      <w:r w:rsidRPr="00674883">
        <w:rPr>
          <w:b w:val="0"/>
          <w:u w:val="single"/>
        </w:rPr>
        <w:t xml:space="preserve">stavba </w:t>
      </w:r>
      <w:r>
        <w:rPr>
          <w:b w:val="0"/>
          <w:u w:val="single"/>
        </w:rPr>
        <w:t>stavebního prahu vč.přechodu pro chodce v ul. Drahoňovského</w:t>
      </w:r>
    </w:p>
    <w:p w:rsidR="003C6FF6" w:rsidRPr="008504E6" w:rsidRDefault="003C6FF6" w:rsidP="00D44518">
      <w:pPr>
        <w:pStyle w:val="Zkladntext3"/>
        <w:rPr>
          <w:b w:val="0"/>
        </w:rPr>
      </w:pPr>
      <w:r>
        <w:rPr>
          <w:b w:val="0"/>
        </w:rPr>
        <w:t>nebylo čerpáno, stavební práce realizovány TSK na základě požadavku odboru životního prostředí a dopravy</w:t>
      </w:r>
    </w:p>
    <w:p w:rsidR="003C6FF6" w:rsidRDefault="003C6FF6" w:rsidP="00D44518">
      <w:pPr>
        <w:pStyle w:val="Zkladntext3"/>
        <w:outlineLvl w:val="0"/>
        <w:rPr>
          <w:b w:val="0"/>
        </w:rPr>
      </w:pPr>
      <w:r>
        <w:rPr>
          <w:b w:val="0"/>
        </w:rPr>
        <w:t xml:space="preserve">2. </w:t>
      </w:r>
      <w:r w:rsidRPr="00EA41EB">
        <w:rPr>
          <w:b w:val="0"/>
          <w:u w:val="single"/>
        </w:rPr>
        <w:t xml:space="preserve">Rekonstrukce komunikace </w:t>
      </w:r>
      <w:r>
        <w:rPr>
          <w:b w:val="0"/>
          <w:u w:val="single"/>
        </w:rPr>
        <w:t xml:space="preserve">v ul. </w:t>
      </w:r>
      <w:r w:rsidRPr="00EA41EB">
        <w:rPr>
          <w:b w:val="0"/>
          <w:u w:val="single"/>
        </w:rPr>
        <w:t>U Boroviček</w:t>
      </w:r>
    </w:p>
    <w:p w:rsidR="003C6FF6" w:rsidRPr="009071B5" w:rsidRDefault="003C6FF6" w:rsidP="00D44518">
      <w:pPr>
        <w:pStyle w:val="Zkladntext3"/>
        <w:outlineLvl w:val="0"/>
        <w:rPr>
          <w:b w:val="0"/>
        </w:rPr>
      </w:pPr>
      <w:r>
        <w:rPr>
          <w:b w:val="0"/>
        </w:rPr>
        <w:t xml:space="preserve">čerpání ve výši 2 517 tis. Kč (100% uprav.rozpočtu), z toho 1 883 tis. Kč financováno z peněžního daru (dárce Letiště Praha, a.s.) </w:t>
      </w: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r>
        <w:rPr>
          <w:b w:val="0"/>
          <w:u w:val="single"/>
        </w:rPr>
        <w:t>Oddíl 22 paragraf 19 – ostatní záležitosti pozemních komunikací</w:t>
      </w:r>
    </w:p>
    <w:p w:rsidR="003C6FF6" w:rsidRDefault="003C6FF6" w:rsidP="00D44518">
      <w:pPr>
        <w:pStyle w:val="Zkladntext3"/>
        <w:rPr>
          <w:b w:val="0"/>
        </w:rPr>
      </w:pPr>
      <w:r>
        <w:rPr>
          <w:b w:val="0"/>
          <w:u w:val="single"/>
        </w:rPr>
        <w:t>Běžné výdaje</w:t>
      </w:r>
      <w:r>
        <w:rPr>
          <w:b w:val="0"/>
        </w:rPr>
        <w:t xml:space="preserve"> byly čerpány na nákup služeb ve výši 1 865 tis. Kč (62% uprav.rozpočtu) -  zimní údržba, na nákup ostatních služeb ve výši 175 tis. Kč (88% uprav.rozpočtu) - zpracování projektové dokumentace k opravě chodníků v ul. U Boroviček, odstranění zabetonované železné tyče vč. terénních úprav v ul. Zrzavého, na opravy ve výši 477 tis. Kč (91% uprav.rozpočtu) - oprava přechodu v ul. Makovského, oprava chodníku mezi ul. Bendova a Makovského, oprava schodiště v ul. Nevanova, oprava oplocení v prostoru hlídaného parkoviště v ul. Drahoňovského, oprava chodníku v ul. Žufanova                            (u kontejnerového stání), v ul. Španielova, v ul. Opukova, v ul. Selských baterií  a především pak oprava chodníků v ul. U Boroviček ve výši 1 327 tis. Kč (97% uprav.rozpočtu).    </w:t>
      </w:r>
    </w:p>
    <w:p w:rsidR="003C6FF6" w:rsidRDefault="003C6FF6" w:rsidP="00D44518">
      <w:pPr>
        <w:pStyle w:val="Zkladntext3"/>
        <w:rPr>
          <w:b w:val="0"/>
        </w:rPr>
      </w:pPr>
      <w:r>
        <w:rPr>
          <w:b w:val="0"/>
        </w:rPr>
        <w:t xml:space="preserve">Nebyly realizovány finančně náročnější opravy a to oprava chodníku před poliklinikou            a oprava chodníku v ul. Augustova-Hekova - realizace měla navazovat na stavbu „Technická infrastruktura Řepy“ financovaná MHMP, MHMP akci neuskutečnil. </w:t>
      </w:r>
    </w:p>
    <w:p w:rsidR="003C6FF6" w:rsidRDefault="003C6FF6" w:rsidP="00D44518">
      <w:pPr>
        <w:pStyle w:val="Zkladntext3"/>
        <w:rPr>
          <w:b w:val="0"/>
        </w:rPr>
      </w:pPr>
    </w:p>
    <w:p w:rsidR="003C6FF6" w:rsidRDefault="003C6FF6" w:rsidP="00D44518">
      <w:pPr>
        <w:pStyle w:val="Zkladntext3"/>
        <w:rPr>
          <w:b w:val="0"/>
        </w:rPr>
      </w:pPr>
    </w:p>
    <w:p w:rsidR="003C6FF6" w:rsidRDefault="003C6FF6" w:rsidP="00D44518">
      <w:pPr>
        <w:pStyle w:val="Zkladntext3"/>
        <w:rPr>
          <w:b w:val="0"/>
        </w:rPr>
      </w:pPr>
    </w:p>
    <w:p w:rsidR="003C6FF6" w:rsidRDefault="003C6FF6" w:rsidP="00D44518">
      <w:pPr>
        <w:pStyle w:val="Zkladntext3"/>
        <w:rPr>
          <w:b w:val="0"/>
        </w:rPr>
      </w:pPr>
    </w:p>
    <w:p w:rsidR="003C6FF6" w:rsidRDefault="003C6FF6" w:rsidP="00D44518">
      <w:pPr>
        <w:pStyle w:val="Zkladntext3"/>
        <w:rPr>
          <w:b w:val="0"/>
        </w:rPr>
      </w:pPr>
      <w:r>
        <w:rPr>
          <w:b w:val="0"/>
          <w:u w:val="single"/>
        </w:rPr>
        <w:lastRenderedPageBreak/>
        <w:t>Kapitálové výdaje:</w:t>
      </w:r>
      <w:r>
        <w:rPr>
          <w:b w:val="0"/>
        </w:rPr>
        <w:t xml:space="preserve"> </w:t>
      </w:r>
    </w:p>
    <w:p w:rsidR="003C6FF6" w:rsidRDefault="003C6FF6" w:rsidP="00D44518">
      <w:pPr>
        <w:pStyle w:val="Zkladntext3"/>
        <w:rPr>
          <w:b w:val="0"/>
          <w:u w:val="single"/>
        </w:rPr>
      </w:pPr>
      <w:r>
        <w:rPr>
          <w:b w:val="0"/>
        </w:rPr>
        <w:t xml:space="preserve">1. </w:t>
      </w:r>
      <w:r w:rsidRPr="000F01CB">
        <w:rPr>
          <w:b w:val="0"/>
          <w:u w:val="single"/>
        </w:rPr>
        <w:t>Ch</w:t>
      </w:r>
      <w:r>
        <w:rPr>
          <w:b w:val="0"/>
          <w:u w:val="single"/>
        </w:rPr>
        <w:t>odníkový program bulvár Makovského</w:t>
      </w:r>
    </w:p>
    <w:p w:rsidR="003C6FF6" w:rsidRDefault="003C6FF6" w:rsidP="00D44518">
      <w:pPr>
        <w:pStyle w:val="Zkladntext3"/>
        <w:rPr>
          <w:b w:val="0"/>
        </w:rPr>
      </w:pPr>
      <w:r>
        <w:rPr>
          <w:b w:val="0"/>
        </w:rPr>
        <w:t>je zpracovaná předprojektová studie budoucího uspořádání ploch jako podklad pro jednání      s TSK</w:t>
      </w:r>
    </w:p>
    <w:p w:rsidR="003C6FF6" w:rsidRDefault="003C6FF6" w:rsidP="00D44518">
      <w:pPr>
        <w:pStyle w:val="Zkladntext3"/>
        <w:rPr>
          <w:b w:val="0"/>
          <w:u w:val="single"/>
        </w:rPr>
      </w:pPr>
      <w:r>
        <w:rPr>
          <w:b w:val="0"/>
        </w:rPr>
        <w:t xml:space="preserve">2. </w:t>
      </w:r>
      <w:r w:rsidRPr="00C0332E">
        <w:rPr>
          <w:b w:val="0"/>
          <w:u w:val="single"/>
        </w:rPr>
        <w:t>Vý</w:t>
      </w:r>
      <w:r>
        <w:rPr>
          <w:b w:val="0"/>
          <w:u w:val="single"/>
        </w:rPr>
        <w:t xml:space="preserve">stavba parkoviště před poliklinikou </w:t>
      </w:r>
    </w:p>
    <w:p w:rsidR="003C6FF6" w:rsidRDefault="003C6FF6" w:rsidP="00D44518">
      <w:pPr>
        <w:pStyle w:val="Zkladntext3"/>
        <w:rPr>
          <w:b w:val="0"/>
        </w:rPr>
      </w:pPr>
      <w:r>
        <w:rPr>
          <w:b w:val="0"/>
        </w:rPr>
        <w:t>čerpání ve výši 4 632 tis. Kč (98% uprav.rozpočtu), stavba je dokončená, předaná a zkolaudovaná, do roku 2013 byla převedena pozastávka financí ve výši 42 tis. Kč na dokončení vodorovného dopravního značení plastem (dle technologického předpisu musí být provedeno ½ roku po prvním nátěru) a na opravu nátěru zámečnických konstrukcí</w:t>
      </w:r>
    </w:p>
    <w:p w:rsidR="003C6FF6" w:rsidRPr="00674883" w:rsidRDefault="003C6FF6" w:rsidP="00D44518">
      <w:pPr>
        <w:pStyle w:val="Zkladntext3"/>
        <w:rPr>
          <w:b w:val="0"/>
        </w:rPr>
      </w:pPr>
      <w:r>
        <w:rPr>
          <w:b w:val="0"/>
        </w:rPr>
        <w:t xml:space="preserve">3. </w:t>
      </w:r>
      <w:r w:rsidRPr="00C0332E">
        <w:rPr>
          <w:b w:val="0"/>
          <w:u w:val="single"/>
        </w:rPr>
        <w:t>Výstavba nového chodníku v ul. Na Chobotě</w:t>
      </w:r>
    </w:p>
    <w:p w:rsidR="003C6FF6" w:rsidRDefault="003C6FF6" w:rsidP="00D44518">
      <w:pPr>
        <w:pStyle w:val="Zkladntext3"/>
        <w:outlineLvl w:val="0"/>
        <w:rPr>
          <w:b w:val="0"/>
        </w:rPr>
      </w:pPr>
      <w:r>
        <w:rPr>
          <w:b w:val="0"/>
        </w:rPr>
        <w:t xml:space="preserve">akce přesunuta do roku 2013, termín realizace dle vydání stavebního povolení (říjen 2013), probíhá změna zadávací dokumentace k veřejné zakázce  </w:t>
      </w:r>
    </w:p>
    <w:p w:rsidR="003C6FF6" w:rsidRDefault="003C6FF6" w:rsidP="00D44518">
      <w:pPr>
        <w:pStyle w:val="Zkladntext3"/>
        <w:rPr>
          <w:b w:val="0"/>
          <w:u w:val="single"/>
        </w:rPr>
      </w:pPr>
      <w:r>
        <w:rPr>
          <w:b w:val="0"/>
        </w:rPr>
        <w:t xml:space="preserve">4. </w:t>
      </w:r>
      <w:r w:rsidRPr="00BA1547">
        <w:rPr>
          <w:b w:val="0"/>
          <w:u w:val="single"/>
        </w:rPr>
        <w:t>In</w:t>
      </w:r>
      <w:r>
        <w:rPr>
          <w:b w:val="0"/>
          <w:u w:val="single"/>
        </w:rPr>
        <w:t>stalace kovového zábradlí u chodníků – lokalita ul. Šímova a Plzeňská</w:t>
      </w:r>
    </w:p>
    <w:p w:rsidR="003C6FF6" w:rsidRDefault="003C6FF6" w:rsidP="00D44518">
      <w:pPr>
        <w:pStyle w:val="Zkladntext3"/>
        <w:rPr>
          <w:b w:val="0"/>
        </w:rPr>
      </w:pPr>
      <w:r w:rsidRPr="00BA1547">
        <w:rPr>
          <w:b w:val="0"/>
        </w:rPr>
        <w:t>čerpání ve výši 77 tis. Kč (100% uprav.rozpočtu)</w:t>
      </w:r>
    </w:p>
    <w:p w:rsidR="003C6FF6" w:rsidRPr="00BA1547" w:rsidRDefault="003C6FF6" w:rsidP="00D44518">
      <w:pPr>
        <w:pStyle w:val="Zkladntext3"/>
        <w:rPr>
          <w:b w:val="0"/>
        </w:rPr>
      </w:pPr>
      <w:r>
        <w:rPr>
          <w:b w:val="0"/>
        </w:rPr>
        <w:t xml:space="preserve">5. </w:t>
      </w:r>
      <w:r w:rsidRPr="00045259">
        <w:rPr>
          <w:b w:val="0"/>
          <w:u w:val="single"/>
        </w:rPr>
        <w:t>Rekonstrukce chodník</w:t>
      </w:r>
      <w:r>
        <w:rPr>
          <w:b w:val="0"/>
          <w:u w:val="single"/>
        </w:rPr>
        <w:t>ů</w:t>
      </w:r>
      <w:r w:rsidRPr="00045259">
        <w:rPr>
          <w:b w:val="0"/>
          <w:u w:val="single"/>
        </w:rPr>
        <w:t xml:space="preserve"> v ul. U Boroviček</w:t>
      </w:r>
    </w:p>
    <w:p w:rsidR="003C6FF6" w:rsidRPr="009071B5" w:rsidRDefault="003C6FF6" w:rsidP="00EA41EB">
      <w:pPr>
        <w:pStyle w:val="Zkladntext3"/>
        <w:outlineLvl w:val="0"/>
        <w:rPr>
          <w:b w:val="0"/>
        </w:rPr>
      </w:pPr>
      <w:r>
        <w:rPr>
          <w:b w:val="0"/>
        </w:rPr>
        <w:t xml:space="preserve">čerpání ve výši 893 tis. Kč (100% uprav.rozpočtu) - financováno z peněžního daru (dárce Letiště Praha, a.s.) </w:t>
      </w:r>
    </w:p>
    <w:p w:rsidR="003C6FF6" w:rsidRPr="00BA1547" w:rsidRDefault="003C6FF6" w:rsidP="00D44518">
      <w:pPr>
        <w:pStyle w:val="Zkladntext3"/>
        <w:outlineLvl w:val="0"/>
        <w:rPr>
          <w:b w:val="0"/>
        </w:rPr>
      </w:pPr>
    </w:p>
    <w:p w:rsidR="003C6FF6" w:rsidRDefault="003C6FF6" w:rsidP="00D44518">
      <w:pPr>
        <w:pStyle w:val="Zkladntext3"/>
        <w:outlineLvl w:val="0"/>
        <w:rPr>
          <w:b w:val="0"/>
          <w:u w:val="single"/>
        </w:rPr>
      </w:pPr>
      <w:r>
        <w:rPr>
          <w:b w:val="0"/>
          <w:u w:val="single"/>
        </w:rPr>
        <w:t>Oddíl 22 paragraf 29 – ostatní záležitosti v silniční dopravě</w:t>
      </w:r>
    </w:p>
    <w:p w:rsidR="003C6FF6" w:rsidRDefault="003C6FF6" w:rsidP="00D44518">
      <w:pPr>
        <w:pStyle w:val="Zkladntext3"/>
        <w:rPr>
          <w:b w:val="0"/>
        </w:rPr>
      </w:pPr>
      <w:r>
        <w:rPr>
          <w:b w:val="0"/>
          <w:u w:val="single"/>
        </w:rPr>
        <w:t>Běžné výdaje</w:t>
      </w:r>
      <w:r>
        <w:rPr>
          <w:b w:val="0"/>
        </w:rPr>
        <w:t xml:space="preserve"> ve výši 54 tis. Kč (22% uprav. rozpočtu) byly čerpány na opravy poškozených dopravních značek.  </w:t>
      </w:r>
    </w:p>
    <w:p w:rsidR="003C6FF6" w:rsidRDefault="003C6FF6" w:rsidP="00D44518">
      <w:pPr>
        <w:pStyle w:val="Zkladntext3"/>
        <w:rPr>
          <w:b w:val="0"/>
        </w:rPr>
      </w:pPr>
    </w:p>
    <w:p w:rsidR="003C6FF6" w:rsidRDefault="003C6FF6" w:rsidP="00D44518">
      <w:pPr>
        <w:pStyle w:val="Zkladntext3"/>
        <w:rPr>
          <w:b w:val="0"/>
          <w:u w:val="single"/>
        </w:rPr>
      </w:pPr>
      <w:r>
        <w:rPr>
          <w:b w:val="0"/>
          <w:u w:val="single"/>
        </w:rPr>
        <w:t>04 Školství</w:t>
      </w:r>
    </w:p>
    <w:p w:rsidR="003C6FF6" w:rsidRDefault="003C6FF6" w:rsidP="00D44518">
      <w:pPr>
        <w:pStyle w:val="Zkladntext3"/>
        <w:rPr>
          <w:b w:val="0"/>
        </w:rPr>
      </w:pPr>
      <w:r>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977"/>
        <w:gridCol w:w="1134"/>
        <w:gridCol w:w="992"/>
        <w:gridCol w:w="1276"/>
        <w:gridCol w:w="1134"/>
        <w:gridCol w:w="1055"/>
      </w:tblGrid>
      <w:tr w:rsidR="003C6FF6" w:rsidTr="00CE7D21">
        <w:tc>
          <w:tcPr>
            <w:tcW w:w="637" w:type="dxa"/>
          </w:tcPr>
          <w:p w:rsidR="003C6FF6" w:rsidRDefault="003C6FF6" w:rsidP="00CE7D21">
            <w:pPr>
              <w:pStyle w:val="Zkladntext3"/>
              <w:rPr>
                <w:b w:val="0"/>
                <w:sz w:val="20"/>
              </w:rPr>
            </w:pPr>
            <w:r>
              <w:rPr>
                <w:b w:val="0"/>
                <w:sz w:val="20"/>
              </w:rPr>
              <w:t>oddíl</w:t>
            </w:r>
          </w:p>
        </w:tc>
        <w:tc>
          <w:tcPr>
            <w:tcW w:w="2977" w:type="dxa"/>
          </w:tcPr>
          <w:p w:rsidR="003C6FF6" w:rsidRDefault="003C6FF6" w:rsidP="00CE7D21">
            <w:pPr>
              <w:pStyle w:val="Zkladntext3"/>
              <w:rPr>
                <w:b w:val="0"/>
                <w:sz w:val="20"/>
              </w:rPr>
            </w:pPr>
            <w:r>
              <w:rPr>
                <w:b w:val="0"/>
                <w:sz w:val="20"/>
              </w:rPr>
              <w:t>text</w:t>
            </w:r>
          </w:p>
        </w:tc>
        <w:tc>
          <w:tcPr>
            <w:tcW w:w="1134" w:type="dxa"/>
          </w:tcPr>
          <w:p w:rsidR="003C6FF6" w:rsidRDefault="003C6FF6" w:rsidP="00CE7D21">
            <w:pPr>
              <w:pStyle w:val="Zkladntext3"/>
              <w:rPr>
                <w:b w:val="0"/>
                <w:sz w:val="20"/>
              </w:rPr>
            </w:pPr>
            <w:r>
              <w:rPr>
                <w:b w:val="0"/>
                <w:sz w:val="20"/>
              </w:rPr>
              <w:t xml:space="preserve">schválený </w:t>
            </w:r>
          </w:p>
          <w:p w:rsidR="003C6FF6" w:rsidRDefault="003C6FF6" w:rsidP="00CE7D21">
            <w:pPr>
              <w:pStyle w:val="Zkladntext3"/>
              <w:rPr>
                <w:b w:val="0"/>
                <w:sz w:val="20"/>
              </w:rPr>
            </w:pPr>
            <w:r>
              <w:rPr>
                <w:b w:val="0"/>
                <w:sz w:val="20"/>
              </w:rPr>
              <w:t>rozpočet</w:t>
            </w:r>
          </w:p>
        </w:tc>
        <w:tc>
          <w:tcPr>
            <w:tcW w:w="992" w:type="dxa"/>
          </w:tcPr>
          <w:p w:rsidR="003C6FF6" w:rsidRDefault="003C6FF6" w:rsidP="00CE7D21">
            <w:pPr>
              <w:pStyle w:val="Zkladntext3"/>
              <w:rPr>
                <w:b w:val="0"/>
                <w:sz w:val="20"/>
              </w:rPr>
            </w:pPr>
            <w:r>
              <w:rPr>
                <w:b w:val="0"/>
                <w:sz w:val="20"/>
              </w:rPr>
              <w:t>upravený</w:t>
            </w:r>
          </w:p>
          <w:p w:rsidR="003C6FF6" w:rsidRDefault="003C6FF6" w:rsidP="00CE7D21">
            <w:pPr>
              <w:pStyle w:val="Zkladntext3"/>
              <w:rPr>
                <w:b w:val="0"/>
                <w:sz w:val="20"/>
              </w:rPr>
            </w:pPr>
            <w:r>
              <w:rPr>
                <w:b w:val="0"/>
                <w:sz w:val="20"/>
              </w:rPr>
              <w:t>rozpočet</w:t>
            </w:r>
          </w:p>
        </w:tc>
        <w:tc>
          <w:tcPr>
            <w:tcW w:w="1276" w:type="dxa"/>
          </w:tcPr>
          <w:p w:rsidR="003C6FF6" w:rsidRDefault="003C6FF6" w:rsidP="00CE7D21">
            <w:pPr>
              <w:pStyle w:val="Zkladntext3"/>
              <w:rPr>
                <w:b w:val="0"/>
                <w:sz w:val="20"/>
              </w:rPr>
            </w:pPr>
            <w:r>
              <w:rPr>
                <w:b w:val="0"/>
                <w:sz w:val="20"/>
              </w:rPr>
              <w:t xml:space="preserve"> skutečnost</w:t>
            </w:r>
          </w:p>
          <w:p w:rsidR="003C6FF6" w:rsidRDefault="003C6FF6" w:rsidP="00CE7D21">
            <w:pPr>
              <w:pStyle w:val="Zkladntext3"/>
              <w:rPr>
                <w:b w:val="0"/>
                <w:sz w:val="20"/>
              </w:rPr>
            </w:pPr>
            <w:r>
              <w:rPr>
                <w:b w:val="0"/>
                <w:sz w:val="20"/>
              </w:rPr>
              <w:t xml:space="preserve">      2012</w:t>
            </w:r>
          </w:p>
        </w:tc>
        <w:tc>
          <w:tcPr>
            <w:tcW w:w="1134" w:type="dxa"/>
          </w:tcPr>
          <w:p w:rsidR="003C6FF6" w:rsidRDefault="003C6FF6" w:rsidP="00CE7D21">
            <w:pPr>
              <w:pStyle w:val="Zkladntext3"/>
              <w:rPr>
                <w:b w:val="0"/>
                <w:sz w:val="20"/>
              </w:rPr>
            </w:pPr>
            <w:r>
              <w:rPr>
                <w:b w:val="0"/>
                <w:sz w:val="20"/>
              </w:rPr>
              <w:t>% k schvál.</w:t>
            </w:r>
          </w:p>
          <w:p w:rsidR="003C6FF6" w:rsidRDefault="003C6FF6" w:rsidP="00CE7D21">
            <w:pPr>
              <w:pStyle w:val="Zkladntext3"/>
              <w:rPr>
                <w:b w:val="0"/>
                <w:sz w:val="20"/>
              </w:rPr>
            </w:pPr>
            <w:r>
              <w:rPr>
                <w:b w:val="0"/>
                <w:sz w:val="20"/>
              </w:rPr>
              <w:t xml:space="preserve">  rozpočtu</w:t>
            </w:r>
          </w:p>
        </w:tc>
        <w:tc>
          <w:tcPr>
            <w:tcW w:w="1055" w:type="dxa"/>
          </w:tcPr>
          <w:p w:rsidR="003C6FF6" w:rsidRDefault="003C6FF6" w:rsidP="00CE7D21">
            <w:pPr>
              <w:pStyle w:val="Zkladntext3"/>
              <w:rPr>
                <w:b w:val="0"/>
                <w:sz w:val="20"/>
              </w:rPr>
            </w:pPr>
            <w:r>
              <w:rPr>
                <w:b w:val="0"/>
                <w:sz w:val="20"/>
              </w:rPr>
              <w:t>% k uprav.</w:t>
            </w:r>
          </w:p>
          <w:p w:rsidR="003C6FF6" w:rsidRDefault="003C6FF6" w:rsidP="00CE7D21">
            <w:pPr>
              <w:pStyle w:val="Zkladntext3"/>
              <w:rPr>
                <w:b w:val="0"/>
                <w:sz w:val="20"/>
              </w:rPr>
            </w:pPr>
            <w:r>
              <w:rPr>
                <w:b w:val="0"/>
                <w:sz w:val="20"/>
              </w:rPr>
              <w:t xml:space="preserve">  rozpočtu</w:t>
            </w:r>
          </w:p>
        </w:tc>
      </w:tr>
      <w:tr w:rsidR="003C6FF6" w:rsidTr="00CE7D21">
        <w:tc>
          <w:tcPr>
            <w:tcW w:w="637" w:type="dxa"/>
          </w:tcPr>
          <w:p w:rsidR="003C6FF6" w:rsidRDefault="003C6FF6" w:rsidP="00CE7D21">
            <w:pPr>
              <w:pStyle w:val="Zkladntext3"/>
              <w:rPr>
                <w:b w:val="0"/>
              </w:rPr>
            </w:pPr>
          </w:p>
        </w:tc>
        <w:tc>
          <w:tcPr>
            <w:tcW w:w="2977" w:type="dxa"/>
          </w:tcPr>
          <w:p w:rsidR="003C6FF6" w:rsidRDefault="003C6FF6" w:rsidP="00CE7D21">
            <w:pPr>
              <w:pStyle w:val="Zkladntext3"/>
              <w:rPr>
                <w:b w:val="0"/>
                <w:i/>
              </w:rPr>
            </w:pPr>
            <w:r>
              <w:rPr>
                <w:b w:val="0"/>
                <w:i/>
              </w:rPr>
              <w:t>Běžné výdaje</w:t>
            </w:r>
          </w:p>
        </w:tc>
        <w:tc>
          <w:tcPr>
            <w:tcW w:w="1134" w:type="dxa"/>
          </w:tcPr>
          <w:p w:rsidR="003C6FF6" w:rsidRDefault="003C6FF6" w:rsidP="00CE7D21">
            <w:pPr>
              <w:pStyle w:val="Zkladntext3"/>
              <w:rPr>
                <w:b w:val="0"/>
              </w:rPr>
            </w:pP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p>
        </w:tc>
        <w:tc>
          <w:tcPr>
            <w:tcW w:w="1134" w:type="dxa"/>
          </w:tcPr>
          <w:p w:rsidR="003C6FF6" w:rsidRDefault="003C6FF6" w:rsidP="00CE7D21">
            <w:pPr>
              <w:pStyle w:val="Zkladntext3"/>
              <w:rPr>
                <w:b w:val="0"/>
              </w:rPr>
            </w:pP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r>
              <w:rPr>
                <w:b w:val="0"/>
              </w:rPr>
              <w:t xml:space="preserve">31     </w:t>
            </w:r>
          </w:p>
        </w:tc>
        <w:tc>
          <w:tcPr>
            <w:tcW w:w="2977" w:type="dxa"/>
          </w:tcPr>
          <w:p w:rsidR="003C6FF6" w:rsidRDefault="003C6FF6" w:rsidP="00CE7D21">
            <w:pPr>
              <w:pStyle w:val="Zkladntext3"/>
              <w:rPr>
                <w:b w:val="0"/>
                <w:sz w:val="20"/>
              </w:rPr>
            </w:pPr>
            <w:r>
              <w:rPr>
                <w:b w:val="0"/>
                <w:sz w:val="20"/>
              </w:rPr>
              <w:t>Vzdělávání</w:t>
            </w:r>
          </w:p>
        </w:tc>
        <w:tc>
          <w:tcPr>
            <w:tcW w:w="1134" w:type="dxa"/>
          </w:tcPr>
          <w:p w:rsidR="003C6FF6" w:rsidRDefault="003C6FF6" w:rsidP="00CE7D21">
            <w:pPr>
              <w:pStyle w:val="Zkladntext3"/>
              <w:rPr>
                <w:b w:val="0"/>
              </w:rPr>
            </w:pPr>
            <w:r>
              <w:rPr>
                <w:b w:val="0"/>
              </w:rPr>
              <w:t xml:space="preserve">  34 456</w:t>
            </w:r>
          </w:p>
        </w:tc>
        <w:tc>
          <w:tcPr>
            <w:tcW w:w="992" w:type="dxa"/>
          </w:tcPr>
          <w:p w:rsidR="003C6FF6" w:rsidRDefault="003C6FF6" w:rsidP="002A6AF7">
            <w:pPr>
              <w:pStyle w:val="Zkladntext3"/>
              <w:rPr>
                <w:b w:val="0"/>
              </w:rPr>
            </w:pPr>
            <w:r>
              <w:rPr>
                <w:b w:val="0"/>
              </w:rPr>
              <w:t xml:space="preserve">  40 303</w:t>
            </w:r>
          </w:p>
        </w:tc>
        <w:tc>
          <w:tcPr>
            <w:tcW w:w="1276" w:type="dxa"/>
          </w:tcPr>
          <w:p w:rsidR="003C6FF6" w:rsidRDefault="003C6FF6" w:rsidP="002A6AF7">
            <w:pPr>
              <w:pStyle w:val="Zkladntext3"/>
              <w:rPr>
                <w:b w:val="0"/>
              </w:rPr>
            </w:pPr>
            <w:r>
              <w:rPr>
                <w:b w:val="0"/>
              </w:rPr>
              <w:t xml:space="preserve">   39 872</w:t>
            </w:r>
          </w:p>
        </w:tc>
        <w:tc>
          <w:tcPr>
            <w:tcW w:w="1134" w:type="dxa"/>
          </w:tcPr>
          <w:p w:rsidR="003C6FF6" w:rsidRDefault="003C6FF6" w:rsidP="002A6AF7">
            <w:pPr>
              <w:pStyle w:val="Zkladntext3"/>
              <w:rPr>
                <w:b w:val="0"/>
              </w:rPr>
            </w:pPr>
            <w:r>
              <w:rPr>
                <w:b w:val="0"/>
              </w:rPr>
              <w:t xml:space="preserve">    116</w:t>
            </w:r>
          </w:p>
        </w:tc>
        <w:tc>
          <w:tcPr>
            <w:tcW w:w="1055" w:type="dxa"/>
          </w:tcPr>
          <w:p w:rsidR="003C6FF6" w:rsidRDefault="003C6FF6" w:rsidP="002A6AF7">
            <w:pPr>
              <w:pStyle w:val="Zkladntext3"/>
              <w:rPr>
                <w:b w:val="0"/>
              </w:rPr>
            </w:pPr>
            <w:r>
              <w:rPr>
                <w:b w:val="0"/>
              </w:rPr>
              <w:t xml:space="preserve">      99</w:t>
            </w:r>
          </w:p>
        </w:tc>
      </w:tr>
      <w:tr w:rsidR="003C6FF6" w:rsidTr="00CE7D21">
        <w:tc>
          <w:tcPr>
            <w:tcW w:w="637" w:type="dxa"/>
          </w:tcPr>
          <w:p w:rsidR="003C6FF6" w:rsidRDefault="003C6FF6" w:rsidP="00CE7D21">
            <w:pPr>
              <w:pStyle w:val="Zkladntext3"/>
              <w:rPr>
                <w:b w:val="0"/>
              </w:rPr>
            </w:pPr>
            <w:r>
              <w:rPr>
                <w:b w:val="0"/>
              </w:rPr>
              <w:t>32</w:t>
            </w:r>
          </w:p>
        </w:tc>
        <w:tc>
          <w:tcPr>
            <w:tcW w:w="2977" w:type="dxa"/>
          </w:tcPr>
          <w:p w:rsidR="003C6FF6" w:rsidRDefault="003C6FF6" w:rsidP="00CE7D21">
            <w:pPr>
              <w:pStyle w:val="Zkladntext3"/>
              <w:rPr>
                <w:b w:val="0"/>
                <w:sz w:val="20"/>
              </w:rPr>
            </w:pPr>
            <w:r>
              <w:rPr>
                <w:b w:val="0"/>
                <w:sz w:val="20"/>
              </w:rPr>
              <w:t>Zájmové studium</w:t>
            </w:r>
          </w:p>
        </w:tc>
        <w:tc>
          <w:tcPr>
            <w:tcW w:w="1134" w:type="dxa"/>
          </w:tcPr>
          <w:p w:rsidR="003C6FF6" w:rsidRDefault="003C6FF6" w:rsidP="00CE7D21">
            <w:pPr>
              <w:pStyle w:val="Zkladntext3"/>
              <w:rPr>
                <w:b w:val="0"/>
              </w:rPr>
            </w:pPr>
          </w:p>
        </w:tc>
        <w:tc>
          <w:tcPr>
            <w:tcW w:w="992" w:type="dxa"/>
          </w:tcPr>
          <w:p w:rsidR="003C6FF6" w:rsidRDefault="003C6FF6" w:rsidP="002A6AF7">
            <w:pPr>
              <w:pStyle w:val="Zkladntext3"/>
              <w:rPr>
                <w:b w:val="0"/>
              </w:rPr>
            </w:pPr>
            <w:r>
              <w:rPr>
                <w:b w:val="0"/>
              </w:rPr>
              <w:t xml:space="preserve">       103</w:t>
            </w:r>
          </w:p>
        </w:tc>
        <w:tc>
          <w:tcPr>
            <w:tcW w:w="1276" w:type="dxa"/>
          </w:tcPr>
          <w:p w:rsidR="003C6FF6" w:rsidRDefault="003C6FF6" w:rsidP="002A6AF7">
            <w:pPr>
              <w:pStyle w:val="Zkladntext3"/>
              <w:rPr>
                <w:b w:val="0"/>
              </w:rPr>
            </w:pPr>
            <w:r>
              <w:rPr>
                <w:b w:val="0"/>
              </w:rPr>
              <w:t xml:space="preserve">        103</w:t>
            </w:r>
          </w:p>
        </w:tc>
        <w:tc>
          <w:tcPr>
            <w:tcW w:w="1134" w:type="dxa"/>
          </w:tcPr>
          <w:p w:rsidR="003C6FF6" w:rsidRPr="00C96031" w:rsidRDefault="003C6FF6" w:rsidP="00CE7D21">
            <w:pPr>
              <w:pStyle w:val="Zkladntext3"/>
              <w:rPr>
                <w:b w:val="0"/>
              </w:rPr>
            </w:pPr>
          </w:p>
        </w:tc>
        <w:tc>
          <w:tcPr>
            <w:tcW w:w="1055" w:type="dxa"/>
          </w:tcPr>
          <w:p w:rsidR="003C6FF6" w:rsidRDefault="003C6FF6" w:rsidP="002A6AF7">
            <w:pPr>
              <w:pStyle w:val="Zkladntext3"/>
              <w:rPr>
                <w:b w:val="0"/>
              </w:rPr>
            </w:pPr>
            <w:r>
              <w:rPr>
                <w:b w:val="0"/>
              </w:rPr>
              <w:t xml:space="preserve">    100</w:t>
            </w:r>
          </w:p>
        </w:tc>
      </w:tr>
      <w:tr w:rsidR="003C6FF6" w:rsidTr="00CE7D21">
        <w:tc>
          <w:tcPr>
            <w:tcW w:w="637" w:type="dxa"/>
          </w:tcPr>
          <w:p w:rsidR="003C6FF6" w:rsidRDefault="003C6FF6" w:rsidP="00CE7D21">
            <w:pPr>
              <w:pStyle w:val="Zkladntext3"/>
              <w:rPr>
                <w:b w:val="0"/>
              </w:rPr>
            </w:pPr>
          </w:p>
        </w:tc>
        <w:tc>
          <w:tcPr>
            <w:tcW w:w="2977" w:type="dxa"/>
          </w:tcPr>
          <w:p w:rsidR="003C6FF6" w:rsidRDefault="003C6FF6" w:rsidP="00CE7D21">
            <w:pPr>
              <w:pStyle w:val="Zkladntext3"/>
              <w:rPr>
                <w:b w:val="0"/>
                <w:i/>
              </w:rPr>
            </w:pPr>
            <w:r>
              <w:rPr>
                <w:b w:val="0"/>
              </w:rPr>
              <w:t xml:space="preserve">                                 </w:t>
            </w:r>
            <w:r>
              <w:rPr>
                <w:b w:val="0"/>
                <w:i/>
              </w:rPr>
              <w:t>Celkem</w:t>
            </w:r>
          </w:p>
        </w:tc>
        <w:tc>
          <w:tcPr>
            <w:tcW w:w="1134" w:type="dxa"/>
          </w:tcPr>
          <w:p w:rsidR="003C6FF6" w:rsidRDefault="003C6FF6" w:rsidP="00CE7D21">
            <w:pPr>
              <w:pStyle w:val="Zkladntext3"/>
              <w:rPr>
                <w:b w:val="0"/>
                <w:i/>
              </w:rPr>
            </w:pPr>
            <w:r>
              <w:rPr>
                <w:b w:val="0"/>
                <w:i/>
              </w:rPr>
              <w:t xml:space="preserve">  34 456</w:t>
            </w:r>
          </w:p>
        </w:tc>
        <w:tc>
          <w:tcPr>
            <w:tcW w:w="992" w:type="dxa"/>
          </w:tcPr>
          <w:p w:rsidR="003C6FF6" w:rsidRDefault="003C6FF6" w:rsidP="002A6AF7">
            <w:pPr>
              <w:pStyle w:val="Zkladntext3"/>
              <w:rPr>
                <w:b w:val="0"/>
                <w:i/>
              </w:rPr>
            </w:pPr>
            <w:r>
              <w:rPr>
                <w:b w:val="0"/>
                <w:i/>
              </w:rPr>
              <w:t xml:space="preserve">  40 405 </w:t>
            </w:r>
          </w:p>
        </w:tc>
        <w:tc>
          <w:tcPr>
            <w:tcW w:w="1276" w:type="dxa"/>
          </w:tcPr>
          <w:p w:rsidR="003C6FF6" w:rsidRDefault="003C6FF6" w:rsidP="002A6AF7">
            <w:pPr>
              <w:pStyle w:val="Zkladntext3"/>
              <w:rPr>
                <w:b w:val="0"/>
                <w:i/>
              </w:rPr>
            </w:pPr>
            <w:r>
              <w:rPr>
                <w:b w:val="0"/>
                <w:i/>
              </w:rPr>
              <w:t xml:space="preserve">   39 975</w:t>
            </w:r>
          </w:p>
        </w:tc>
        <w:tc>
          <w:tcPr>
            <w:tcW w:w="1134" w:type="dxa"/>
          </w:tcPr>
          <w:p w:rsidR="003C6FF6" w:rsidRDefault="003C6FF6" w:rsidP="002A6AF7">
            <w:pPr>
              <w:pStyle w:val="Zkladntext3"/>
              <w:rPr>
                <w:b w:val="0"/>
                <w:i/>
              </w:rPr>
            </w:pPr>
            <w:r>
              <w:rPr>
                <w:b w:val="0"/>
                <w:i/>
              </w:rPr>
              <w:t xml:space="preserve">    116  </w:t>
            </w:r>
          </w:p>
        </w:tc>
        <w:tc>
          <w:tcPr>
            <w:tcW w:w="1055" w:type="dxa"/>
          </w:tcPr>
          <w:p w:rsidR="003C6FF6" w:rsidRDefault="003C6FF6" w:rsidP="002A6AF7">
            <w:pPr>
              <w:pStyle w:val="Zkladntext3"/>
              <w:rPr>
                <w:b w:val="0"/>
                <w:i/>
              </w:rPr>
            </w:pPr>
            <w:r>
              <w:rPr>
                <w:b w:val="0"/>
                <w:i/>
              </w:rPr>
              <w:t xml:space="preserve">      99</w:t>
            </w:r>
          </w:p>
        </w:tc>
      </w:tr>
      <w:tr w:rsidR="003C6FF6" w:rsidTr="00CE7D21">
        <w:tc>
          <w:tcPr>
            <w:tcW w:w="637" w:type="dxa"/>
          </w:tcPr>
          <w:p w:rsidR="003C6FF6" w:rsidRDefault="003C6FF6" w:rsidP="00CE7D21">
            <w:pPr>
              <w:pStyle w:val="Zkladntext3"/>
              <w:rPr>
                <w:b w:val="0"/>
              </w:rPr>
            </w:pPr>
          </w:p>
        </w:tc>
        <w:tc>
          <w:tcPr>
            <w:tcW w:w="2977" w:type="dxa"/>
          </w:tcPr>
          <w:p w:rsidR="003C6FF6" w:rsidRDefault="003C6FF6" w:rsidP="00CE7D21">
            <w:pPr>
              <w:pStyle w:val="Zkladntext3"/>
              <w:rPr>
                <w:b w:val="0"/>
                <w:i/>
              </w:rPr>
            </w:pPr>
            <w:r>
              <w:rPr>
                <w:b w:val="0"/>
                <w:i/>
              </w:rPr>
              <w:t>Kapitálové výdaje</w:t>
            </w:r>
          </w:p>
        </w:tc>
        <w:tc>
          <w:tcPr>
            <w:tcW w:w="1134" w:type="dxa"/>
          </w:tcPr>
          <w:p w:rsidR="003C6FF6" w:rsidRDefault="003C6FF6" w:rsidP="00CE7D21">
            <w:pPr>
              <w:pStyle w:val="Zkladntext3"/>
              <w:rPr>
                <w:b w:val="0"/>
              </w:rPr>
            </w:pPr>
            <w:r>
              <w:rPr>
                <w:b w:val="0"/>
              </w:rPr>
              <w:t xml:space="preserve">   </w:t>
            </w: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p>
        </w:tc>
        <w:tc>
          <w:tcPr>
            <w:tcW w:w="1134" w:type="dxa"/>
          </w:tcPr>
          <w:p w:rsidR="003C6FF6" w:rsidRDefault="003C6FF6" w:rsidP="00CE7D21">
            <w:pPr>
              <w:pStyle w:val="Zkladntext3"/>
              <w:rPr>
                <w:b w:val="0"/>
              </w:rPr>
            </w:pP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r>
              <w:rPr>
                <w:b w:val="0"/>
              </w:rPr>
              <w:t xml:space="preserve">31      </w:t>
            </w:r>
          </w:p>
        </w:tc>
        <w:tc>
          <w:tcPr>
            <w:tcW w:w="2977" w:type="dxa"/>
          </w:tcPr>
          <w:p w:rsidR="003C6FF6" w:rsidRDefault="003C6FF6" w:rsidP="00CE7D21">
            <w:pPr>
              <w:pStyle w:val="Zkladntext3"/>
              <w:rPr>
                <w:b w:val="0"/>
                <w:sz w:val="20"/>
              </w:rPr>
            </w:pPr>
            <w:r>
              <w:rPr>
                <w:b w:val="0"/>
                <w:sz w:val="20"/>
              </w:rPr>
              <w:t>Vzdělávání</w:t>
            </w:r>
          </w:p>
        </w:tc>
        <w:tc>
          <w:tcPr>
            <w:tcW w:w="1134" w:type="dxa"/>
          </w:tcPr>
          <w:p w:rsidR="003C6FF6" w:rsidRDefault="003C6FF6" w:rsidP="00CE7D21">
            <w:pPr>
              <w:pStyle w:val="Zkladntext3"/>
              <w:rPr>
                <w:b w:val="0"/>
              </w:rPr>
            </w:pPr>
            <w:r>
              <w:rPr>
                <w:b w:val="0"/>
              </w:rPr>
              <w:t xml:space="preserve">  64 970  </w:t>
            </w:r>
          </w:p>
        </w:tc>
        <w:tc>
          <w:tcPr>
            <w:tcW w:w="992" w:type="dxa"/>
          </w:tcPr>
          <w:p w:rsidR="003C6FF6" w:rsidRDefault="003C6FF6" w:rsidP="002A6AF7">
            <w:pPr>
              <w:pStyle w:val="Zkladntext3"/>
              <w:rPr>
                <w:b w:val="0"/>
              </w:rPr>
            </w:pPr>
            <w:r>
              <w:rPr>
                <w:b w:val="0"/>
              </w:rPr>
              <w:t xml:space="preserve">  66 636</w:t>
            </w:r>
          </w:p>
        </w:tc>
        <w:tc>
          <w:tcPr>
            <w:tcW w:w="1276" w:type="dxa"/>
          </w:tcPr>
          <w:p w:rsidR="003C6FF6" w:rsidRDefault="003C6FF6" w:rsidP="002A6AF7">
            <w:pPr>
              <w:pStyle w:val="Zkladntext3"/>
              <w:rPr>
                <w:b w:val="0"/>
              </w:rPr>
            </w:pPr>
            <w:r>
              <w:rPr>
                <w:b w:val="0"/>
              </w:rPr>
              <w:t xml:space="preserve">   52 379     </w:t>
            </w:r>
          </w:p>
        </w:tc>
        <w:tc>
          <w:tcPr>
            <w:tcW w:w="1134" w:type="dxa"/>
          </w:tcPr>
          <w:p w:rsidR="003C6FF6" w:rsidRDefault="003C6FF6" w:rsidP="002A6AF7">
            <w:pPr>
              <w:pStyle w:val="Zkladntext3"/>
              <w:rPr>
                <w:b w:val="0"/>
              </w:rPr>
            </w:pPr>
            <w:r>
              <w:rPr>
                <w:b w:val="0"/>
              </w:rPr>
              <w:t xml:space="preserve">      81  </w:t>
            </w:r>
          </w:p>
        </w:tc>
        <w:tc>
          <w:tcPr>
            <w:tcW w:w="1055" w:type="dxa"/>
          </w:tcPr>
          <w:p w:rsidR="003C6FF6" w:rsidRDefault="003C6FF6" w:rsidP="002A6AF7">
            <w:pPr>
              <w:pStyle w:val="Zkladntext3"/>
              <w:rPr>
                <w:b w:val="0"/>
              </w:rPr>
            </w:pPr>
            <w:r>
              <w:rPr>
                <w:b w:val="0"/>
              </w:rPr>
              <w:t xml:space="preserve">      79</w:t>
            </w:r>
          </w:p>
        </w:tc>
      </w:tr>
      <w:tr w:rsidR="003C6FF6" w:rsidTr="00CE7D21">
        <w:tc>
          <w:tcPr>
            <w:tcW w:w="637" w:type="dxa"/>
          </w:tcPr>
          <w:p w:rsidR="003C6FF6" w:rsidRDefault="003C6FF6" w:rsidP="00CE7D21">
            <w:pPr>
              <w:pStyle w:val="Zkladntext3"/>
              <w:rPr>
                <w:b w:val="0"/>
              </w:rPr>
            </w:pPr>
          </w:p>
        </w:tc>
        <w:tc>
          <w:tcPr>
            <w:tcW w:w="2977" w:type="dxa"/>
          </w:tcPr>
          <w:p w:rsidR="003C6FF6" w:rsidRDefault="003C6FF6" w:rsidP="00CE7D21">
            <w:pPr>
              <w:pStyle w:val="Zkladntext3"/>
              <w:rPr>
                <w:b w:val="0"/>
                <w:i/>
              </w:rPr>
            </w:pPr>
            <w:r>
              <w:rPr>
                <w:b w:val="0"/>
                <w:i/>
              </w:rPr>
              <w:t xml:space="preserve">                                  Celkem</w:t>
            </w:r>
          </w:p>
        </w:tc>
        <w:tc>
          <w:tcPr>
            <w:tcW w:w="1134" w:type="dxa"/>
          </w:tcPr>
          <w:p w:rsidR="003C6FF6" w:rsidRDefault="003C6FF6" w:rsidP="00CE7D21">
            <w:pPr>
              <w:pStyle w:val="Zkladntext3"/>
              <w:rPr>
                <w:b w:val="0"/>
                <w:i/>
              </w:rPr>
            </w:pPr>
            <w:r>
              <w:rPr>
                <w:b w:val="0"/>
                <w:i/>
              </w:rPr>
              <w:t xml:space="preserve">  64 970</w:t>
            </w:r>
          </w:p>
        </w:tc>
        <w:tc>
          <w:tcPr>
            <w:tcW w:w="992" w:type="dxa"/>
          </w:tcPr>
          <w:p w:rsidR="003C6FF6" w:rsidRDefault="003C6FF6" w:rsidP="002A6AF7">
            <w:pPr>
              <w:pStyle w:val="Zkladntext3"/>
              <w:rPr>
                <w:b w:val="0"/>
                <w:i/>
              </w:rPr>
            </w:pPr>
            <w:r>
              <w:rPr>
                <w:b w:val="0"/>
                <w:i/>
              </w:rPr>
              <w:t xml:space="preserve">  66 636</w:t>
            </w:r>
          </w:p>
        </w:tc>
        <w:tc>
          <w:tcPr>
            <w:tcW w:w="1276" w:type="dxa"/>
          </w:tcPr>
          <w:p w:rsidR="003C6FF6" w:rsidRDefault="003C6FF6" w:rsidP="002A6AF7">
            <w:pPr>
              <w:pStyle w:val="Zkladntext3"/>
              <w:rPr>
                <w:b w:val="0"/>
                <w:i/>
              </w:rPr>
            </w:pPr>
            <w:r>
              <w:rPr>
                <w:b w:val="0"/>
                <w:i/>
              </w:rPr>
              <w:t xml:space="preserve">   52 379                </w:t>
            </w:r>
          </w:p>
        </w:tc>
        <w:tc>
          <w:tcPr>
            <w:tcW w:w="1134" w:type="dxa"/>
          </w:tcPr>
          <w:p w:rsidR="003C6FF6" w:rsidRDefault="003C6FF6" w:rsidP="002A6AF7">
            <w:pPr>
              <w:pStyle w:val="Zkladntext3"/>
              <w:rPr>
                <w:b w:val="0"/>
                <w:i/>
              </w:rPr>
            </w:pPr>
            <w:r>
              <w:rPr>
                <w:b w:val="0"/>
                <w:i/>
              </w:rPr>
              <w:t xml:space="preserve">      81             </w:t>
            </w:r>
          </w:p>
        </w:tc>
        <w:tc>
          <w:tcPr>
            <w:tcW w:w="1055" w:type="dxa"/>
          </w:tcPr>
          <w:p w:rsidR="003C6FF6" w:rsidRDefault="003C6FF6" w:rsidP="002A6AF7">
            <w:pPr>
              <w:pStyle w:val="Zkladntext3"/>
              <w:rPr>
                <w:b w:val="0"/>
                <w:i/>
              </w:rPr>
            </w:pPr>
            <w:r>
              <w:rPr>
                <w:b w:val="0"/>
                <w:i/>
              </w:rPr>
              <w:t xml:space="preserve">      79</w:t>
            </w:r>
          </w:p>
        </w:tc>
      </w:tr>
      <w:tr w:rsidR="003C6FF6" w:rsidTr="00CE7D21">
        <w:tc>
          <w:tcPr>
            <w:tcW w:w="637" w:type="dxa"/>
          </w:tcPr>
          <w:p w:rsidR="003C6FF6" w:rsidRDefault="003C6FF6" w:rsidP="00CE7D21">
            <w:pPr>
              <w:pStyle w:val="Zkladntext3"/>
              <w:rPr>
                <w:b w:val="0"/>
              </w:rPr>
            </w:pPr>
          </w:p>
        </w:tc>
        <w:tc>
          <w:tcPr>
            <w:tcW w:w="2977" w:type="dxa"/>
          </w:tcPr>
          <w:p w:rsidR="003C6FF6" w:rsidRDefault="003C6FF6" w:rsidP="00CE7D21">
            <w:pPr>
              <w:pStyle w:val="Zkladntext3"/>
            </w:pPr>
            <w:r>
              <w:t>04 – Výdaje celkem</w:t>
            </w:r>
          </w:p>
        </w:tc>
        <w:tc>
          <w:tcPr>
            <w:tcW w:w="1134" w:type="dxa"/>
          </w:tcPr>
          <w:p w:rsidR="003C6FF6" w:rsidRDefault="003C6FF6" w:rsidP="00CE7D21">
            <w:pPr>
              <w:pStyle w:val="Zkladntext3"/>
            </w:pPr>
            <w:r>
              <w:t xml:space="preserve">  99 426</w:t>
            </w:r>
          </w:p>
        </w:tc>
        <w:tc>
          <w:tcPr>
            <w:tcW w:w="992" w:type="dxa"/>
          </w:tcPr>
          <w:p w:rsidR="003C6FF6" w:rsidRDefault="003C6FF6" w:rsidP="002A6AF7">
            <w:pPr>
              <w:pStyle w:val="Zkladntext3"/>
            </w:pPr>
            <w:r>
              <w:t>107 041</w:t>
            </w:r>
          </w:p>
        </w:tc>
        <w:tc>
          <w:tcPr>
            <w:tcW w:w="1276" w:type="dxa"/>
          </w:tcPr>
          <w:p w:rsidR="003C6FF6" w:rsidRDefault="003C6FF6" w:rsidP="002A6AF7">
            <w:pPr>
              <w:pStyle w:val="Zkladntext3"/>
            </w:pPr>
            <w:r>
              <w:t xml:space="preserve">   92 354 </w:t>
            </w:r>
          </w:p>
        </w:tc>
        <w:tc>
          <w:tcPr>
            <w:tcW w:w="1134" w:type="dxa"/>
          </w:tcPr>
          <w:p w:rsidR="003C6FF6" w:rsidRDefault="003C6FF6" w:rsidP="002A6AF7">
            <w:pPr>
              <w:pStyle w:val="Zkladntext3"/>
            </w:pPr>
            <w:r>
              <w:t xml:space="preserve">      93</w:t>
            </w:r>
          </w:p>
        </w:tc>
        <w:tc>
          <w:tcPr>
            <w:tcW w:w="1055" w:type="dxa"/>
          </w:tcPr>
          <w:p w:rsidR="003C6FF6" w:rsidRDefault="003C6FF6" w:rsidP="002A6AF7">
            <w:pPr>
              <w:pStyle w:val="Zkladntext3"/>
            </w:pPr>
            <w:r>
              <w:t xml:space="preserve">      86</w:t>
            </w:r>
          </w:p>
        </w:tc>
      </w:tr>
    </w:tbl>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r>
        <w:rPr>
          <w:b w:val="0"/>
          <w:u w:val="single"/>
        </w:rPr>
        <w:t>Oddíl 31 paragraf 11 – mateřské školy</w:t>
      </w:r>
    </w:p>
    <w:p w:rsidR="003C6FF6" w:rsidRDefault="003C6FF6" w:rsidP="00D44518">
      <w:pPr>
        <w:pStyle w:val="Zkladntext3"/>
        <w:rPr>
          <w:b w:val="0"/>
        </w:rPr>
      </w:pPr>
      <w:r>
        <w:rPr>
          <w:b w:val="0"/>
          <w:u w:val="single"/>
        </w:rPr>
        <w:t>Běžné výdaje</w:t>
      </w:r>
      <w:r>
        <w:rPr>
          <w:b w:val="0"/>
        </w:rPr>
        <w:t xml:space="preserve"> zahrnují neinvestiční příspěvky na provoz, opravy a údržbu mateřským školám a účelové dotace především na opravy v budovách MŠ ve výši 11 968 tis. Kč (98% uprav.rozpočtu) a také příspěvek na financování projektu „Koukají na nás správně?“ - preventivní terénní vyšetření zraku předškolních dětí, které zajišťuje Prima Vizus, o.p.s., Dolnická 2512/21, Cheb ve výši 60 tis. Kč (100% uprav.rozpočtu).  </w:t>
      </w:r>
    </w:p>
    <w:p w:rsidR="003C6FF6" w:rsidRDefault="003C6FF6" w:rsidP="00D44518">
      <w:pPr>
        <w:pStyle w:val="Zkladntext3"/>
        <w:rPr>
          <w:b w:val="0"/>
          <w:u w:val="single"/>
        </w:rPr>
      </w:pPr>
    </w:p>
    <w:p w:rsidR="003C6FF6" w:rsidRDefault="003C6FF6" w:rsidP="00D44518">
      <w:pPr>
        <w:pStyle w:val="Zkladntext3"/>
        <w:rPr>
          <w:b w:val="0"/>
        </w:rPr>
      </w:pPr>
      <w:r w:rsidRPr="00FA66D7">
        <w:rPr>
          <w:b w:val="0"/>
          <w:u w:val="single"/>
        </w:rPr>
        <w:t>Kapitálové výdaje</w:t>
      </w:r>
      <w:r>
        <w:rPr>
          <w:b w:val="0"/>
          <w:u w:val="single"/>
        </w:rPr>
        <w:t>:</w:t>
      </w:r>
      <w:r w:rsidRPr="003F50BB">
        <w:rPr>
          <w:b w:val="0"/>
        </w:rPr>
        <w:t xml:space="preserve"> </w:t>
      </w:r>
    </w:p>
    <w:p w:rsidR="003C6FF6" w:rsidRDefault="003C6FF6" w:rsidP="00D44518">
      <w:pPr>
        <w:pStyle w:val="Zkladntext3"/>
        <w:rPr>
          <w:b w:val="0"/>
          <w:u w:val="single"/>
        </w:rPr>
      </w:pPr>
      <w:r>
        <w:rPr>
          <w:b w:val="0"/>
        </w:rPr>
        <w:t xml:space="preserve">1. </w:t>
      </w:r>
      <w:r w:rsidRPr="002502F5">
        <w:rPr>
          <w:b w:val="0"/>
          <w:u w:val="single"/>
        </w:rPr>
        <w:t>MŠ Laudova</w:t>
      </w:r>
      <w:r w:rsidRPr="002502F5">
        <w:rPr>
          <w:b w:val="0"/>
        </w:rPr>
        <w:t>-</w:t>
      </w:r>
      <w:r w:rsidRPr="00C71FDD">
        <w:rPr>
          <w:b w:val="0"/>
          <w:u w:val="single"/>
        </w:rPr>
        <w:t>zpracování projektové dokumentace na rekonstrukci elektroinstalace</w:t>
      </w:r>
    </w:p>
    <w:p w:rsidR="003C6FF6" w:rsidRDefault="003C6FF6" w:rsidP="00D44518">
      <w:pPr>
        <w:pStyle w:val="Zkladntext3"/>
        <w:rPr>
          <w:b w:val="0"/>
          <w:u w:val="single"/>
        </w:rPr>
      </w:pPr>
      <w:r w:rsidRPr="004D5A28">
        <w:rPr>
          <w:b w:val="0"/>
        </w:rPr>
        <w:t xml:space="preserve">    </w:t>
      </w:r>
      <w:r w:rsidRPr="00C71FDD">
        <w:rPr>
          <w:b w:val="0"/>
          <w:u w:val="single"/>
        </w:rPr>
        <w:t>v budově školy</w:t>
      </w:r>
      <w:r>
        <w:rPr>
          <w:b w:val="0"/>
          <w:u w:val="single"/>
        </w:rPr>
        <w:t>, realizace</w:t>
      </w:r>
    </w:p>
    <w:p w:rsidR="003C6FF6" w:rsidRPr="00E04F84" w:rsidRDefault="003C6FF6" w:rsidP="00D44518">
      <w:pPr>
        <w:pStyle w:val="Zkladntext3"/>
        <w:rPr>
          <w:b w:val="0"/>
        </w:rPr>
      </w:pPr>
      <w:r>
        <w:rPr>
          <w:b w:val="0"/>
        </w:rPr>
        <w:t>výběr zhotovitele byl posunut na rok 2013 z důvodu využití poznatků při zpracování projektové dokumentace na rekonstrukci elektroinstalace v ZŠ J. Wericha</w:t>
      </w:r>
    </w:p>
    <w:p w:rsidR="003C6FF6" w:rsidRDefault="003C6FF6" w:rsidP="00D44518">
      <w:pPr>
        <w:pStyle w:val="Zkladntext3"/>
        <w:rPr>
          <w:b w:val="0"/>
        </w:rPr>
      </w:pPr>
    </w:p>
    <w:p w:rsidR="003C6FF6" w:rsidRDefault="003C6FF6" w:rsidP="00D44518">
      <w:pPr>
        <w:pStyle w:val="Zkladntext3"/>
        <w:rPr>
          <w:b w:val="0"/>
        </w:rPr>
      </w:pPr>
    </w:p>
    <w:p w:rsidR="003C6FF6" w:rsidRDefault="003C6FF6" w:rsidP="00D44518">
      <w:pPr>
        <w:pStyle w:val="Zkladntext3"/>
        <w:rPr>
          <w:b w:val="0"/>
        </w:rPr>
      </w:pPr>
    </w:p>
    <w:p w:rsidR="003C6FF6" w:rsidRDefault="003C6FF6" w:rsidP="00D44518">
      <w:pPr>
        <w:pStyle w:val="Zkladntext3"/>
        <w:rPr>
          <w:b w:val="0"/>
        </w:rPr>
      </w:pPr>
      <w:r>
        <w:rPr>
          <w:b w:val="0"/>
        </w:rPr>
        <w:lastRenderedPageBreak/>
        <w:t xml:space="preserve">2. </w:t>
      </w:r>
      <w:r w:rsidRPr="002502F5">
        <w:rPr>
          <w:b w:val="0"/>
          <w:u w:val="single"/>
        </w:rPr>
        <w:t xml:space="preserve">MŠ </w:t>
      </w:r>
      <w:r>
        <w:rPr>
          <w:b w:val="0"/>
          <w:u w:val="single"/>
        </w:rPr>
        <w:t>Bendova</w:t>
      </w:r>
      <w:r w:rsidRPr="00504472">
        <w:rPr>
          <w:b w:val="0"/>
          <w:u w:val="single"/>
        </w:rPr>
        <w:t>-z</w:t>
      </w:r>
      <w:r w:rsidRPr="00C71FDD">
        <w:rPr>
          <w:b w:val="0"/>
          <w:u w:val="single"/>
        </w:rPr>
        <w:t>ateplení budovy školy</w:t>
      </w:r>
    </w:p>
    <w:p w:rsidR="003C6FF6" w:rsidRDefault="003C6FF6" w:rsidP="00D44518">
      <w:pPr>
        <w:pStyle w:val="Zkladntext3"/>
        <w:rPr>
          <w:b w:val="0"/>
        </w:rPr>
      </w:pPr>
      <w:r>
        <w:rPr>
          <w:b w:val="0"/>
        </w:rPr>
        <w:t xml:space="preserve">čerpání ve výši 10 048 tis. Kč (77% uprav.rozpočtu), stavba dokončená, předaná a zkolaudovaná, z důvodu vytopení školky vinou zhotovitele byla uložena pozastávka financí ve výši 300 tis. Kč na uhrazení vzniklých škod v případě neplnění pojišťovnou  </w:t>
      </w:r>
    </w:p>
    <w:p w:rsidR="003C6FF6" w:rsidRDefault="003C6FF6" w:rsidP="00D44518">
      <w:pPr>
        <w:pStyle w:val="Zkladntext3"/>
        <w:outlineLvl w:val="0"/>
        <w:rPr>
          <w:b w:val="0"/>
          <w:u w:val="single"/>
        </w:rPr>
      </w:pPr>
      <w:r w:rsidRPr="002D76C0">
        <w:rPr>
          <w:b w:val="0"/>
        </w:rPr>
        <w:t xml:space="preserve">3. </w:t>
      </w:r>
      <w:r>
        <w:rPr>
          <w:b w:val="0"/>
          <w:u w:val="single"/>
        </w:rPr>
        <w:t>MŠ Bendova-vybudování nové třídy</w:t>
      </w:r>
    </w:p>
    <w:p w:rsidR="003C6FF6" w:rsidRPr="00F44854" w:rsidRDefault="003C6FF6" w:rsidP="00D44518">
      <w:pPr>
        <w:pStyle w:val="Zkladntext3"/>
        <w:outlineLvl w:val="0"/>
        <w:rPr>
          <w:b w:val="0"/>
        </w:rPr>
      </w:pPr>
      <w:r>
        <w:rPr>
          <w:b w:val="0"/>
        </w:rPr>
        <w:t>čerpání ve výši 1 228 tis. Kč (82% uprav.rozpočtu), akce ukončená, předaná a zkolaudovaná</w:t>
      </w:r>
    </w:p>
    <w:p w:rsidR="003C6FF6" w:rsidRDefault="003C6FF6" w:rsidP="00D44518">
      <w:pPr>
        <w:pStyle w:val="Zkladntext3"/>
        <w:outlineLvl w:val="0"/>
        <w:rPr>
          <w:b w:val="0"/>
          <w:u w:val="single"/>
        </w:rPr>
      </w:pPr>
      <w:r w:rsidRPr="002D76C0">
        <w:rPr>
          <w:b w:val="0"/>
        </w:rPr>
        <w:t xml:space="preserve">4. </w:t>
      </w:r>
      <w:r>
        <w:rPr>
          <w:b w:val="0"/>
          <w:u w:val="single"/>
        </w:rPr>
        <w:t>Obnova zahrad v MŠ</w:t>
      </w:r>
    </w:p>
    <w:p w:rsidR="003C6FF6" w:rsidRDefault="003C6FF6" w:rsidP="00D44518">
      <w:pPr>
        <w:pStyle w:val="Zkladntext3"/>
        <w:outlineLvl w:val="0"/>
        <w:rPr>
          <w:b w:val="0"/>
        </w:rPr>
      </w:pPr>
      <w:r>
        <w:rPr>
          <w:b w:val="0"/>
        </w:rPr>
        <w:t>čerpání ve výši 465 tis. Kč (100% uprav.rozpočtu), finanční prostředky byly zaslány mateřským školám formou účelových dotací, které podléhaly finančnímu vypořádání s rozpočtem městské části za rok 2012</w:t>
      </w:r>
    </w:p>
    <w:p w:rsidR="003C6FF6" w:rsidRDefault="003C6FF6" w:rsidP="00D44518">
      <w:pPr>
        <w:pStyle w:val="Zkladntext3"/>
        <w:outlineLvl w:val="0"/>
        <w:rPr>
          <w:b w:val="0"/>
        </w:rPr>
      </w:pPr>
      <w:r>
        <w:rPr>
          <w:b w:val="0"/>
        </w:rPr>
        <w:t xml:space="preserve">5. </w:t>
      </w:r>
      <w:r w:rsidRPr="005507D9">
        <w:rPr>
          <w:b w:val="0"/>
          <w:u w:val="single"/>
        </w:rPr>
        <w:t>MŠ Socháňova-rekonstrukce přístupové rampy a chodníku</w:t>
      </w:r>
    </w:p>
    <w:p w:rsidR="003C6FF6" w:rsidRPr="00E04F84" w:rsidRDefault="003C6FF6" w:rsidP="00D44518">
      <w:pPr>
        <w:pStyle w:val="Zkladntext3"/>
        <w:outlineLvl w:val="0"/>
        <w:rPr>
          <w:b w:val="0"/>
        </w:rPr>
      </w:pPr>
      <w:r>
        <w:rPr>
          <w:b w:val="0"/>
        </w:rPr>
        <w:t>čerpání ve výši 26 tis. Kč (100% uprav.rozpočtu), byla zpracovaná projektová dokumentace</w:t>
      </w: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r>
        <w:rPr>
          <w:b w:val="0"/>
          <w:u w:val="single"/>
        </w:rPr>
        <w:t>Oddíl 31 paragraf 13 – základní školy</w:t>
      </w:r>
    </w:p>
    <w:p w:rsidR="003C6FF6" w:rsidRDefault="003C6FF6" w:rsidP="00D44518">
      <w:pPr>
        <w:pStyle w:val="Zkladntext3"/>
        <w:rPr>
          <w:b w:val="0"/>
        </w:rPr>
      </w:pPr>
      <w:r>
        <w:rPr>
          <w:b w:val="0"/>
          <w:u w:val="single"/>
        </w:rPr>
        <w:t>Běžné výdaje</w:t>
      </w:r>
      <w:r>
        <w:rPr>
          <w:b w:val="0"/>
        </w:rPr>
        <w:t xml:space="preserve"> zahrnují neinvestiční příspěvky na provoz, opravy a údržbu základním školám   a účelové dotace především na opravy v budovách ZŠ ve výši 23 406 tis. Kč (100% uprav.rozpočtu) a platbu za odborné konzultace k projektu Osvětlení tříd v ZŠ J.Wericha        a v ZŠ genpor.Fr.Peřiny ve výši 41 tis. Kč (97% uprav.rozpočtu).</w:t>
      </w:r>
    </w:p>
    <w:p w:rsidR="003C6FF6" w:rsidRDefault="003C6FF6" w:rsidP="00D44518">
      <w:pPr>
        <w:pStyle w:val="Zkladntext3"/>
        <w:rPr>
          <w:b w:val="0"/>
          <w:u w:val="single"/>
        </w:rPr>
      </w:pPr>
    </w:p>
    <w:p w:rsidR="003C6FF6" w:rsidRDefault="003C6FF6" w:rsidP="00D44518">
      <w:pPr>
        <w:pStyle w:val="Zkladntext3"/>
        <w:rPr>
          <w:b w:val="0"/>
        </w:rPr>
      </w:pPr>
      <w:r>
        <w:rPr>
          <w:b w:val="0"/>
          <w:u w:val="single"/>
        </w:rPr>
        <w:t xml:space="preserve">Kapitálové výdaje: </w:t>
      </w:r>
    </w:p>
    <w:p w:rsidR="003C6FF6" w:rsidRDefault="003C6FF6" w:rsidP="00D44518">
      <w:pPr>
        <w:pStyle w:val="Zkladntext3"/>
        <w:rPr>
          <w:b w:val="0"/>
          <w:u w:val="single"/>
        </w:rPr>
      </w:pPr>
      <w:r>
        <w:rPr>
          <w:b w:val="0"/>
        </w:rPr>
        <w:t xml:space="preserve">1. </w:t>
      </w:r>
      <w:r>
        <w:rPr>
          <w:b w:val="0"/>
          <w:u w:val="single"/>
        </w:rPr>
        <w:t>ZŠ genpor. Fr. Peřiny - objekt Laudova-modernizace výtahů</w:t>
      </w:r>
    </w:p>
    <w:p w:rsidR="003C6FF6" w:rsidRDefault="003C6FF6" w:rsidP="00D44518">
      <w:pPr>
        <w:pStyle w:val="Zkladntext3"/>
        <w:rPr>
          <w:b w:val="0"/>
        </w:rPr>
      </w:pPr>
      <w:r>
        <w:rPr>
          <w:b w:val="0"/>
        </w:rPr>
        <w:t xml:space="preserve">čerpání ve výši 1 608 tis. Kč (64% uprav.rozpočtu), dodávka a montáž 2 ks výtahů, akce  dokončená a předaná </w:t>
      </w:r>
    </w:p>
    <w:p w:rsidR="003C6FF6" w:rsidRDefault="003C6FF6" w:rsidP="00D44518">
      <w:pPr>
        <w:pStyle w:val="Zkladntext3"/>
        <w:rPr>
          <w:b w:val="0"/>
          <w:u w:val="single"/>
        </w:rPr>
      </w:pPr>
      <w:r>
        <w:rPr>
          <w:b w:val="0"/>
        </w:rPr>
        <w:t>2.</w:t>
      </w:r>
      <w:r w:rsidRPr="004D4300">
        <w:rPr>
          <w:b w:val="0"/>
        </w:rPr>
        <w:t xml:space="preserve"> </w:t>
      </w:r>
      <w:r w:rsidRPr="00FA66D7">
        <w:rPr>
          <w:b w:val="0"/>
          <w:u w:val="single"/>
        </w:rPr>
        <w:t xml:space="preserve">ZŠ </w:t>
      </w:r>
      <w:r>
        <w:rPr>
          <w:b w:val="0"/>
          <w:u w:val="single"/>
        </w:rPr>
        <w:t>genpor. Fr. Peřiny - objekt Laudova-zpracování projektové dokumentace na rekonstrukci topného systému a elektroinstalace</w:t>
      </w:r>
    </w:p>
    <w:p w:rsidR="003C6FF6" w:rsidRDefault="003C6FF6" w:rsidP="00D44518">
      <w:pPr>
        <w:pStyle w:val="Zkladntext3"/>
        <w:rPr>
          <w:b w:val="0"/>
        </w:rPr>
      </w:pPr>
      <w:r>
        <w:rPr>
          <w:b w:val="0"/>
        </w:rPr>
        <w:t>zpracování projektové dokumentace bude zahájeno až po vyhodnocení topné sezony                 v ZŠ J. Wericha a genpor. Fr. Peřiny</w:t>
      </w:r>
    </w:p>
    <w:p w:rsidR="003C6FF6" w:rsidRDefault="003C6FF6" w:rsidP="00D44518">
      <w:pPr>
        <w:pStyle w:val="Zkladntext3"/>
        <w:rPr>
          <w:b w:val="0"/>
          <w:u w:val="single"/>
        </w:rPr>
      </w:pPr>
      <w:r>
        <w:rPr>
          <w:b w:val="0"/>
        </w:rPr>
        <w:t>3.</w:t>
      </w:r>
      <w:r w:rsidRPr="004D4300">
        <w:rPr>
          <w:b w:val="0"/>
        </w:rPr>
        <w:t xml:space="preserve"> </w:t>
      </w:r>
      <w:r w:rsidRPr="00FA66D7">
        <w:rPr>
          <w:b w:val="0"/>
          <w:u w:val="single"/>
        </w:rPr>
        <w:t xml:space="preserve">ZŠ </w:t>
      </w:r>
      <w:r>
        <w:rPr>
          <w:b w:val="0"/>
          <w:u w:val="single"/>
        </w:rPr>
        <w:t xml:space="preserve">J. Wericha-rekonstrukce topného systému </w:t>
      </w:r>
    </w:p>
    <w:p w:rsidR="003C6FF6" w:rsidRDefault="003C6FF6" w:rsidP="00D44518">
      <w:pPr>
        <w:pStyle w:val="Zkladntext3"/>
        <w:rPr>
          <w:b w:val="0"/>
        </w:rPr>
      </w:pPr>
      <w:r>
        <w:rPr>
          <w:b w:val="0"/>
        </w:rPr>
        <w:t xml:space="preserve">čerpání ve výši 6 511 tis. Kč (57% uprav.rozpočtu), akce dokončená a předaná </w:t>
      </w:r>
    </w:p>
    <w:p w:rsidR="003C6FF6" w:rsidRDefault="003C6FF6" w:rsidP="00D44518">
      <w:pPr>
        <w:pStyle w:val="Zkladntext3"/>
        <w:rPr>
          <w:b w:val="0"/>
        </w:rPr>
      </w:pPr>
      <w:r>
        <w:rPr>
          <w:b w:val="0"/>
        </w:rPr>
        <w:t xml:space="preserve">                          -</w:t>
      </w:r>
      <w:r w:rsidRPr="00A9276E">
        <w:rPr>
          <w:b w:val="0"/>
          <w:u w:val="single"/>
        </w:rPr>
        <w:t>projektová dokumentace na rekonstrukci elektroinstalace</w:t>
      </w:r>
    </w:p>
    <w:p w:rsidR="003C6FF6" w:rsidRDefault="003C6FF6" w:rsidP="00D44518">
      <w:pPr>
        <w:pStyle w:val="Zkladntext3"/>
        <w:rPr>
          <w:b w:val="0"/>
        </w:rPr>
      </w:pPr>
      <w:r>
        <w:rPr>
          <w:b w:val="0"/>
        </w:rPr>
        <w:t xml:space="preserve">čerpání ve výši 220 tis. Kč - bude zpracováno variantní řešení s ohledem na ekonomickou stránku a provoz školy, po vyhodnocení a vybrání varianty bude v roce 2013 projektová dokumentace dopracována </w:t>
      </w:r>
    </w:p>
    <w:p w:rsidR="003C6FF6" w:rsidRDefault="003C6FF6" w:rsidP="00D44518">
      <w:pPr>
        <w:pStyle w:val="Zkladntext3"/>
        <w:rPr>
          <w:b w:val="0"/>
          <w:u w:val="single"/>
        </w:rPr>
      </w:pPr>
      <w:r>
        <w:rPr>
          <w:b w:val="0"/>
        </w:rPr>
        <w:t>4.</w:t>
      </w:r>
      <w:r w:rsidRPr="004D4300">
        <w:rPr>
          <w:b w:val="0"/>
        </w:rPr>
        <w:t xml:space="preserve"> </w:t>
      </w:r>
      <w:r w:rsidRPr="00FA66D7">
        <w:rPr>
          <w:b w:val="0"/>
          <w:u w:val="single"/>
        </w:rPr>
        <w:t xml:space="preserve">ZŠ </w:t>
      </w:r>
      <w:r>
        <w:rPr>
          <w:b w:val="0"/>
          <w:u w:val="single"/>
        </w:rPr>
        <w:t xml:space="preserve">genpor. Fr.Peřiny-rekonstrukce topného systému </w:t>
      </w:r>
    </w:p>
    <w:p w:rsidR="003C6FF6" w:rsidRDefault="003C6FF6" w:rsidP="00D44518">
      <w:pPr>
        <w:pStyle w:val="Zkladntext3"/>
        <w:rPr>
          <w:b w:val="0"/>
        </w:rPr>
      </w:pPr>
      <w:r>
        <w:rPr>
          <w:b w:val="0"/>
        </w:rPr>
        <w:t xml:space="preserve">čerpání ve výši 11 771 tis. Kč (100% uprav.rozpočtu), akce dokončená a předaná včetně projektové dokumentace na rekonstrukci elektroinstalace </w:t>
      </w:r>
    </w:p>
    <w:p w:rsidR="003C6FF6" w:rsidRDefault="003C6FF6" w:rsidP="00A9276E">
      <w:pPr>
        <w:pStyle w:val="Zkladntext3"/>
        <w:rPr>
          <w:b w:val="0"/>
        </w:rPr>
      </w:pPr>
      <w:r>
        <w:rPr>
          <w:b w:val="0"/>
        </w:rPr>
        <w:t xml:space="preserve">                                      -</w:t>
      </w:r>
      <w:r w:rsidRPr="00A9276E">
        <w:rPr>
          <w:b w:val="0"/>
          <w:u w:val="single"/>
        </w:rPr>
        <w:t>projektová dokumentace na rekonstrukci elektroinstalace</w:t>
      </w:r>
    </w:p>
    <w:p w:rsidR="003C6FF6" w:rsidRDefault="003C6FF6" w:rsidP="00A9276E">
      <w:pPr>
        <w:pStyle w:val="Zkladntext3"/>
        <w:rPr>
          <w:b w:val="0"/>
        </w:rPr>
      </w:pPr>
      <w:r>
        <w:rPr>
          <w:b w:val="0"/>
        </w:rPr>
        <w:t xml:space="preserve">bude zpracováno variantní řešení s ohledem na ekonomickou stránku a provoz školy, po vyhodnocení a vybrání varianty bude v roce 2013 projektová dokumentace dopracována </w:t>
      </w:r>
    </w:p>
    <w:p w:rsidR="003C6FF6" w:rsidRDefault="003C6FF6" w:rsidP="00D44518">
      <w:pPr>
        <w:pStyle w:val="Zkladntext3"/>
        <w:rPr>
          <w:b w:val="0"/>
          <w:u w:val="single"/>
        </w:rPr>
      </w:pPr>
      <w:r>
        <w:rPr>
          <w:b w:val="0"/>
        </w:rPr>
        <w:t>5.</w:t>
      </w:r>
      <w:r w:rsidRPr="004D4300">
        <w:rPr>
          <w:b w:val="0"/>
        </w:rPr>
        <w:t xml:space="preserve"> </w:t>
      </w:r>
      <w:r w:rsidRPr="00FA66D7">
        <w:rPr>
          <w:b w:val="0"/>
          <w:u w:val="single"/>
        </w:rPr>
        <w:t xml:space="preserve">ZŠ </w:t>
      </w:r>
      <w:r>
        <w:rPr>
          <w:b w:val="0"/>
          <w:u w:val="single"/>
        </w:rPr>
        <w:t>genpor. Fr.Peřiny-rekonstrukce vzduchotechniky ve společenské místnosti</w:t>
      </w:r>
    </w:p>
    <w:p w:rsidR="003C6FF6" w:rsidRDefault="003C6FF6" w:rsidP="00D44518">
      <w:pPr>
        <w:pStyle w:val="Zkladntext3"/>
        <w:rPr>
          <w:b w:val="0"/>
          <w:u w:val="single"/>
        </w:rPr>
      </w:pPr>
      <w:r w:rsidRPr="007E522C">
        <w:rPr>
          <w:b w:val="0"/>
        </w:rPr>
        <w:t xml:space="preserve">    </w:t>
      </w:r>
      <w:r>
        <w:rPr>
          <w:b w:val="0"/>
          <w:u w:val="single"/>
        </w:rPr>
        <w:t>a školní kuchyni</w:t>
      </w:r>
    </w:p>
    <w:p w:rsidR="003C6FF6" w:rsidRDefault="003C6FF6" w:rsidP="00D44518">
      <w:pPr>
        <w:pStyle w:val="Zkladntext3"/>
        <w:rPr>
          <w:b w:val="0"/>
        </w:rPr>
      </w:pPr>
      <w:r>
        <w:rPr>
          <w:b w:val="0"/>
        </w:rPr>
        <w:t xml:space="preserve">čerpání ve výši 1 000 tis. Kč (100% uprav.rozpočtu), akce ukončená a předaná </w:t>
      </w:r>
    </w:p>
    <w:p w:rsidR="003C6FF6" w:rsidRDefault="003C6FF6" w:rsidP="00D44518">
      <w:pPr>
        <w:pStyle w:val="Zkladntext3"/>
        <w:rPr>
          <w:b w:val="0"/>
          <w:u w:val="single"/>
        </w:rPr>
      </w:pPr>
      <w:r>
        <w:rPr>
          <w:b w:val="0"/>
        </w:rPr>
        <w:t>6.</w:t>
      </w:r>
      <w:r w:rsidRPr="004D4300">
        <w:rPr>
          <w:b w:val="0"/>
        </w:rPr>
        <w:t xml:space="preserve"> </w:t>
      </w:r>
      <w:r w:rsidRPr="00FA66D7">
        <w:rPr>
          <w:b w:val="0"/>
          <w:u w:val="single"/>
        </w:rPr>
        <w:t xml:space="preserve">ZŠ </w:t>
      </w:r>
      <w:r>
        <w:rPr>
          <w:b w:val="0"/>
          <w:u w:val="single"/>
        </w:rPr>
        <w:t>genpor. Fr.Peřiny-zateplení objektu</w:t>
      </w:r>
    </w:p>
    <w:p w:rsidR="003C6FF6" w:rsidRDefault="003C6FF6" w:rsidP="00D44518">
      <w:pPr>
        <w:pStyle w:val="Zkladntext3"/>
        <w:rPr>
          <w:b w:val="0"/>
        </w:rPr>
      </w:pPr>
      <w:r>
        <w:rPr>
          <w:b w:val="0"/>
        </w:rPr>
        <w:t xml:space="preserve">ve výši 19 502 tis. Kč (100% uprav.rozpočtu), stavba dokončená, předaná a zkolaudovaná  </w:t>
      </w:r>
    </w:p>
    <w:p w:rsidR="003C6FF6" w:rsidRDefault="003C6FF6" w:rsidP="00D44518">
      <w:pPr>
        <w:pStyle w:val="Zkladntext3"/>
        <w:rPr>
          <w:b w:val="0"/>
        </w:rPr>
      </w:pPr>
    </w:p>
    <w:p w:rsidR="003C6FF6" w:rsidRDefault="003C6FF6" w:rsidP="00D44518">
      <w:pPr>
        <w:pStyle w:val="Zkladntext3"/>
        <w:outlineLvl w:val="0"/>
        <w:rPr>
          <w:b w:val="0"/>
          <w:u w:val="single"/>
        </w:rPr>
      </w:pPr>
      <w:r>
        <w:rPr>
          <w:b w:val="0"/>
          <w:u w:val="single"/>
        </w:rPr>
        <w:t>Oddíl 31 paragraf 41 – školní stravování při předškolním a základním vzdělávání</w:t>
      </w:r>
    </w:p>
    <w:p w:rsidR="003C6FF6" w:rsidRDefault="003C6FF6" w:rsidP="00D44518">
      <w:pPr>
        <w:pStyle w:val="Zkladntext3"/>
        <w:rPr>
          <w:b w:val="0"/>
        </w:rPr>
      </w:pPr>
      <w:r>
        <w:rPr>
          <w:b w:val="0"/>
          <w:u w:val="single"/>
        </w:rPr>
        <w:t>Běžné výdaje</w:t>
      </w:r>
      <w:r>
        <w:rPr>
          <w:b w:val="0"/>
        </w:rPr>
        <w:t xml:space="preserve"> zahrnují neinvestiční příspěvky na úhradu výdajů při zajišťování stravování  v mateřských a základních školách ve výši 4 397 tis. Kč (100% uprav.rozpočtu).</w:t>
      </w: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r>
        <w:rPr>
          <w:b w:val="0"/>
          <w:u w:val="single"/>
        </w:rPr>
        <w:lastRenderedPageBreak/>
        <w:t>Oddíl 32 paragraf 31 – základní umělecké školy</w:t>
      </w:r>
    </w:p>
    <w:p w:rsidR="003C6FF6" w:rsidRDefault="003C6FF6" w:rsidP="00D44518">
      <w:pPr>
        <w:pStyle w:val="Zkladntext3"/>
        <w:rPr>
          <w:b w:val="0"/>
        </w:rPr>
      </w:pPr>
      <w:r>
        <w:rPr>
          <w:b w:val="0"/>
          <w:u w:val="single"/>
        </w:rPr>
        <w:t>Běžné výdaje</w:t>
      </w:r>
      <w:r>
        <w:rPr>
          <w:b w:val="0"/>
        </w:rPr>
        <w:t xml:space="preserve"> zahrnují účelovou dotaci z rozpočtu hl. m. Prahy na výplatu odměn pracovníkům ve školství ve výši 78 tis. Kč (100% uprav.rozpočtu) a účelovou dotaci z rozpočtu m. č. na nákup hudebního nástroje ve výši 25 tis. Kč (100% uprav.rozpočtu). </w:t>
      </w: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r>
        <w:rPr>
          <w:b w:val="0"/>
          <w:u w:val="single"/>
        </w:rPr>
        <w:t>05 Sociální oblast a zdravotnictví</w:t>
      </w:r>
    </w:p>
    <w:p w:rsidR="003C6FF6" w:rsidRDefault="003C6FF6" w:rsidP="00D44518">
      <w:pPr>
        <w:pStyle w:val="Zkladntext3"/>
        <w:rPr>
          <w:b w:val="0"/>
        </w:rPr>
      </w:pPr>
      <w:r>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119"/>
        <w:gridCol w:w="992"/>
        <w:gridCol w:w="992"/>
        <w:gridCol w:w="1276"/>
        <w:gridCol w:w="1134"/>
        <w:gridCol w:w="1055"/>
      </w:tblGrid>
      <w:tr w:rsidR="003C6FF6" w:rsidTr="00CE7D21">
        <w:tc>
          <w:tcPr>
            <w:tcW w:w="637" w:type="dxa"/>
          </w:tcPr>
          <w:p w:rsidR="003C6FF6" w:rsidRDefault="003C6FF6" w:rsidP="00CE7D21">
            <w:pPr>
              <w:pStyle w:val="Zkladntext3"/>
              <w:rPr>
                <w:b w:val="0"/>
                <w:sz w:val="20"/>
              </w:rPr>
            </w:pPr>
            <w:r>
              <w:rPr>
                <w:b w:val="0"/>
                <w:sz w:val="20"/>
              </w:rPr>
              <w:t>oddíl</w:t>
            </w:r>
          </w:p>
        </w:tc>
        <w:tc>
          <w:tcPr>
            <w:tcW w:w="3119" w:type="dxa"/>
          </w:tcPr>
          <w:p w:rsidR="003C6FF6" w:rsidRDefault="003C6FF6" w:rsidP="00CE7D21">
            <w:pPr>
              <w:pStyle w:val="Zkladntext3"/>
              <w:rPr>
                <w:b w:val="0"/>
                <w:sz w:val="20"/>
              </w:rPr>
            </w:pPr>
            <w:r>
              <w:rPr>
                <w:b w:val="0"/>
                <w:sz w:val="20"/>
              </w:rPr>
              <w:t>text</w:t>
            </w:r>
          </w:p>
        </w:tc>
        <w:tc>
          <w:tcPr>
            <w:tcW w:w="992" w:type="dxa"/>
          </w:tcPr>
          <w:p w:rsidR="003C6FF6" w:rsidRDefault="003C6FF6" w:rsidP="00CE7D21">
            <w:pPr>
              <w:pStyle w:val="Zkladntext3"/>
              <w:rPr>
                <w:b w:val="0"/>
                <w:sz w:val="20"/>
              </w:rPr>
            </w:pPr>
            <w:r>
              <w:rPr>
                <w:b w:val="0"/>
                <w:sz w:val="20"/>
              </w:rPr>
              <w:t xml:space="preserve">schválený </w:t>
            </w:r>
          </w:p>
          <w:p w:rsidR="003C6FF6" w:rsidRDefault="003C6FF6" w:rsidP="00CE7D21">
            <w:pPr>
              <w:pStyle w:val="Zkladntext3"/>
              <w:rPr>
                <w:b w:val="0"/>
                <w:sz w:val="20"/>
              </w:rPr>
            </w:pPr>
            <w:r>
              <w:rPr>
                <w:b w:val="0"/>
                <w:sz w:val="20"/>
              </w:rPr>
              <w:t>rozpočet</w:t>
            </w:r>
          </w:p>
        </w:tc>
        <w:tc>
          <w:tcPr>
            <w:tcW w:w="992" w:type="dxa"/>
          </w:tcPr>
          <w:p w:rsidR="003C6FF6" w:rsidRDefault="003C6FF6" w:rsidP="00CE7D21">
            <w:pPr>
              <w:pStyle w:val="Zkladntext3"/>
              <w:rPr>
                <w:b w:val="0"/>
                <w:sz w:val="20"/>
              </w:rPr>
            </w:pPr>
            <w:r>
              <w:rPr>
                <w:b w:val="0"/>
                <w:sz w:val="20"/>
              </w:rPr>
              <w:t>upravený</w:t>
            </w:r>
          </w:p>
          <w:p w:rsidR="003C6FF6" w:rsidRDefault="003C6FF6" w:rsidP="00CE7D21">
            <w:pPr>
              <w:pStyle w:val="Zkladntext3"/>
              <w:rPr>
                <w:b w:val="0"/>
                <w:sz w:val="20"/>
              </w:rPr>
            </w:pPr>
            <w:r>
              <w:rPr>
                <w:b w:val="0"/>
                <w:sz w:val="20"/>
              </w:rPr>
              <w:t>rozpočet</w:t>
            </w:r>
          </w:p>
        </w:tc>
        <w:tc>
          <w:tcPr>
            <w:tcW w:w="1276" w:type="dxa"/>
          </w:tcPr>
          <w:p w:rsidR="003C6FF6" w:rsidRDefault="003C6FF6" w:rsidP="00CE7D21">
            <w:pPr>
              <w:pStyle w:val="Zkladntext3"/>
              <w:rPr>
                <w:b w:val="0"/>
                <w:sz w:val="20"/>
              </w:rPr>
            </w:pPr>
            <w:r>
              <w:rPr>
                <w:b w:val="0"/>
                <w:sz w:val="20"/>
              </w:rPr>
              <w:t xml:space="preserve"> skutečnost</w:t>
            </w:r>
          </w:p>
          <w:p w:rsidR="003C6FF6" w:rsidRDefault="003C6FF6" w:rsidP="00CE7D21">
            <w:pPr>
              <w:pStyle w:val="Zkladntext3"/>
              <w:rPr>
                <w:b w:val="0"/>
                <w:sz w:val="20"/>
              </w:rPr>
            </w:pPr>
            <w:r>
              <w:rPr>
                <w:b w:val="0"/>
                <w:sz w:val="20"/>
              </w:rPr>
              <w:t xml:space="preserve">      2012</w:t>
            </w:r>
          </w:p>
        </w:tc>
        <w:tc>
          <w:tcPr>
            <w:tcW w:w="1134" w:type="dxa"/>
          </w:tcPr>
          <w:p w:rsidR="003C6FF6" w:rsidRDefault="003C6FF6" w:rsidP="00CE7D21">
            <w:pPr>
              <w:pStyle w:val="Zkladntext3"/>
              <w:rPr>
                <w:b w:val="0"/>
                <w:sz w:val="20"/>
              </w:rPr>
            </w:pPr>
            <w:r>
              <w:rPr>
                <w:b w:val="0"/>
                <w:sz w:val="20"/>
              </w:rPr>
              <w:t>% k schvál.</w:t>
            </w:r>
          </w:p>
          <w:p w:rsidR="003C6FF6" w:rsidRDefault="003C6FF6" w:rsidP="00CE7D21">
            <w:pPr>
              <w:pStyle w:val="Zkladntext3"/>
              <w:rPr>
                <w:b w:val="0"/>
                <w:sz w:val="20"/>
              </w:rPr>
            </w:pPr>
            <w:r>
              <w:rPr>
                <w:b w:val="0"/>
                <w:sz w:val="20"/>
              </w:rPr>
              <w:t xml:space="preserve">  rozpočtu</w:t>
            </w:r>
          </w:p>
        </w:tc>
        <w:tc>
          <w:tcPr>
            <w:tcW w:w="1055" w:type="dxa"/>
          </w:tcPr>
          <w:p w:rsidR="003C6FF6" w:rsidRDefault="003C6FF6" w:rsidP="00CE7D21">
            <w:pPr>
              <w:pStyle w:val="Zkladntext3"/>
              <w:rPr>
                <w:b w:val="0"/>
                <w:sz w:val="20"/>
              </w:rPr>
            </w:pPr>
            <w:r>
              <w:rPr>
                <w:b w:val="0"/>
                <w:sz w:val="20"/>
              </w:rPr>
              <w:t>% k uprav.</w:t>
            </w:r>
          </w:p>
          <w:p w:rsidR="003C6FF6" w:rsidRDefault="003C6FF6" w:rsidP="00CE7D21">
            <w:pPr>
              <w:pStyle w:val="Zkladntext3"/>
              <w:rPr>
                <w:b w:val="0"/>
                <w:sz w:val="20"/>
              </w:rPr>
            </w:pPr>
            <w:r>
              <w:rPr>
                <w:b w:val="0"/>
                <w:sz w:val="20"/>
              </w:rPr>
              <w:t xml:space="preserve">  rozpočtu</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Běžné výdaje</w:t>
            </w:r>
          </w:p>
        </w:tc>
        <w:tc>
          <w:tcPr>
            <w:tcW w:w="992" w:type="dxa"/>
          </w:tcPr>
          <w:p w:rsidR="003C6FF6" w:rsidRDefault="003C6FF6" w:rsidP="00CE7D21">
            <w:pPr>
              <w:pStyle w:val="Zkladntext3"/>
              <w:rPr>
                <w:b w:val="0"/>
              </w:rPr>
            </w:pP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p>
        </w:tc>
        <w:tc>
          <w:tcPr>
            <w:tcW w:w="1134" w:type="dxa"/>
          </w:tcPr>
          <w:p w:rsidR="003C6FF6" w:rsidRDefault="003C6FF6" w:rsidP="00CE7D21">
            <w:pPr>
              <w:pStyle w:val="Zkladntext3"/>
              <w:rPr>
                <w:b w:val="0"/>
              </w:rPr>
            </w:pP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r>
              <w:rPr>
                <w:b w:val="0"/>
              </w:rPr>
              <w:t>35</w:t>
            </w:r>
          </w:p>
        </w:tc>
        <w:tc>
          <w:tcPr>
            <w:tcW w:w="3119" w:type="dxa"/>
          </w:tcPr>
          <w:p w:rsidR="003C6FF6" w:rsidRDefault="003C6FF6" w:rsidP="00CE7D21">
            <w:pPr>
              <w:pStyle w:val="Zkladntext3"/>
              <w:rPr>
                <w:b w:val="0"/>
                <w:sz w:val="20"/>
              </w:rPr>
            </w:pPr>
            <w:r>
              <w:rPr>
                <w:b w:val="0"/>
                <w:sz w:val="20"/>
              </w:rPr>
              <w:t>Zdravotnictví</w:t>
            </w:r>
          </w:p>
        </w:tc>
        <w:tc>
          <w:tcPr>
            <w:tcW w:w="992" w:type="dxa"/>
          </w:tcPr>
          <w:p w:rsidR="003C6FF6" w:rsidRDefault="003C6FF6" w:rsidP="00CE7D21">
            <w:pPr>
              <w:pStyle w:val="Zkladntext3"/>
              <w:rPr>
                <w:b w:val="0"/>
              </w:rPr>
            </w:pPr>
            <w:r>
              <w:rPr>
                <w:b w:val="0"/>
              </w:rPr>
              <w:t xml:space="preserve">  </w:t>
            </w:r>
          </w:p>
        </w:tc>
        <w:tc>
          <w:tcPr>
            <w:tcW w:w="992" w:type="dxa"/>
          </w:tcPr>
          <w:p w:rsidR="003C6FF6" w:rsidRDefault="003C6FF6" w:rsidP="00CE7D21">
            <w:pPr>
              <w:pStyle w:val="Zkladntext3"/>
              <w:rPr>
                <w:b w:val="0"/>
              </w:rPr>
            </w:pPr>
            <w:r>
              <w:rPr>
                <w:b w:val="0"/>
              </w:rPr>
              <w:t xml:space="preserve">        50  </w:t>
            </w:r>
          </w:p>
        </w:tc>
        <w:tc>
          <w:tcPr>
            <w:tcW w:w="1276" w:type="dxa"/>
          </w:tcPr>
          <w:p w:rsidR="003C6FF6" w:rsidRDefault="003C6FF6" w:rsidP="00CE7D21">
            <w:pPr>
              <w:pStyle w:val="Zkladntext3"/>
              <w:rPr>
                <w:b w:val="0"/>
              </w:rPr>
            </w:pPr>
            <w:r>
              <w:rPr>
                <w:b w:val="0"/>
              </w:rPr>
              <w:t xml:space="preserve">          50</w:t>
            </w:r>
          </w:p>
        </w:tc>
        <w:tc>
          <w:tcPr>
            <w:tcW w:w="1134" w:type="dxa"/>
          </w:tcPr>
          <w:p w:rsidR="003C6FF6" w:rsidRDefault="003C6FF6" w:rsidP="00CE7D21">
            <w:pPr>
              <w:pStyle w:val="Zkladntext3"/>
              <w:rPr>
                <w:b w:val="0"/>
              </w:rPr>
            </w:pPr>
            <w:r>
              <w:rPr>
                <w:b w:val="0"/>
              </w:rPr>
              <w:t xml:space="preserve">    </w:t>
            </w:r>
          </w:p>
        </w:tc>
        <w:tc>
          <w:tcPr>
            <w:tcW w:w="1055" w:type="dxa"/>
          </w:tcPr>
          <w:p w:rsidR="003C6FF6" w:rsidRDefault="003C6FF6" w:rsidP="00AF6465">
            <w:pPr>
              <w:pStyle w:val="Zkladntext3"/>
              <w:rPr>
                <w:b w:val="0"/>
              </w:rPr>
            </w:pPr>
            <w:r>
              <w:rPr>
                <w:b w:val="0"/>
              </w:rPr>
              <w:t xml:space="preserve">   100 </w:t>
            </w:r>
          </w:p>
        </w:tc>
      </w:tr>
      <w:tr w:rsidR="003C6FF6" w:rsidTr="00CE7D21">
        <w:tc>
          <w:tcPr>
            <w:tcW w:w="637" w:type="dxa"/>
          </w:tcPr>
          <w:p w:rsidR="003C6FF6" w:rsidRDefault="003C6FF6" w:rsidP="00CE7D21">
            <w:pPr>
              <w:pStyle w:val="Zkladntext3"/>
              <w:rPr>
                <w:b w:val="0"/>
              </w:rPr>
            </w:pPr>
            <w:r>
              <w:rPr>
                <w:b w:val="0"/>
              </w:rPr>
              <w:t xml:space="preserve">43     </w:t>
            </w:r>
          </w:p>
        </w:tc>
        <w:tc>
          <w:tcPr>
            <w:tcW w:w="3119" w:type="dxa"/>
          </w:tcPr>
          <w:p w:rsidR="003C6FF6" w:rsidRDefault="003C6FF6" w:rsidP="00CE7D21">
            <w:pPr>
              <w:pStyle w:val="Zkladntext3"/>
              <w:rPr>
                <w:b w:val="0"/>
                <w:sz w:val="20"/>
              </w:rPr>
            </w:pPr>
            <w:r>
              <w:rPr>
                <w:b w:val="0"/>
                <w:sz w:val="20"/>
              </w:rPr>
              <w:t>Sociální péče a pomoc a společné činnosti v sociálním  zabezpečení</w:t>
            </w:r>
          </w:p>
        </w:tc>
        <w:tc>
          <w:tcPr>
            <w:tcW w:w="992" w:type="dxa"/>
          </w:tcPr>
          <w:p w:rsidR="003C6FF6" w:rsidRDefault="003C6FF6" w:rsidP="00CE7D21">
            <w:pPr>
              <w:pStyle w:val="Zkladntext3"/>
              <w:rPr>
                <w:b w:val="0"/>
              </w:rPr>
            </w:pPr>
            <w:r>
              <w:rPr>
                <w:b w:val="0"/>
              </w:rPr>
              <w:t xml:space="preserve">  10 243</w:t>
            </w:r>
          </w:p>
        </w:tc>
        <w:tc>
          <w:tcPr>
            <w:tcW w:w="992" w:type="dxa"/>
          </w:tcPr>
          <w:p w:rsidR="003C6FF6" w:rsidRDefault="003C6FF6" w:rsidP="00AF6465">
            <w:pPr>
              <w:pStyle w:val="Zkladntext3"/>
              <w:rPr>
                <w:b w:val="0"/>
              </w:rPr>
            </w:pPr>
            <w:r>
              <w:rPr>
                <w:b w:val="0"/>
              </w:rPr>
              <w:t xml:space="preserve"> 10 995</w:t>
            </w:r>
          </w:p>
        </w:tc>
        <w:tc>
          <w:tcPr>
            <w:tcW w:w="1276" w:type="dxa"/>
          </w:tcPr>
          <w:p w:rsidR="003C6FF6" w:rsidRDefault="003C6FF6" w:rsidP="00AF6465">
            <w:pPr>
              <w:pStyle w:val="Zkladntext3"/>
              <w:rPr>
                <w:b w:val="0"/>
              </w:rPr>
            </w:pPr>
            <w:r>
              <w:rPr>
                <w:b w:val="0"/>
              </w:rPr>
              <w:t xml:space="preserve">   10 854              </w:t>
            </w:r>
          </w:p>
        </w:tc>
        <w:tc>
          <w:tcPr>
            <w:tcW w:w="1134" w:type="dxa"/>
          </w:tcPr>
          <w:p w:rsidR="003C6FF6" w:rsidRDefault="003C6FF6" w:rsidP="00AF6465">
            <w:pPr>
              <w:pStyle w:val="Zkladntext3"/>
              <w:rPr>
                <w:b w:val="0"/>
              </w:rPr>
            </w:pPr>
            <w:r>
              <w:rPr>
                <w:b w:val="0"/>
              </w:rPr>
              <w:t xml:space="preserve">      106</w:t>
            </w:r>
          </w:p>
        </w:tc>
        <w:tc>
          <w:tcPr>
            <w:tcW w:w="1055" w:type="dxa"/>
          </w:tcPr>
          <w:p w:rsidR="003C6FF6" w:rsidRDefault="003C6FF6" w:rsidP="00AF6465">
            <w:pPr>
              <w:pStyle w:val="Zkladntext3"/>
              <w:rPr>
                <w:b w:val="0"/>
              </w:rPr>
            </w:pPr>
            <w:r>
              <w:rPr>
                <w:b w:val="0"/>
              </w:rPr>
              <w:t xml:space="preserve">     99</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rPr>
              <w:t xml:space="preserve">                                 </w:t>
            </w:r>
            <w:r>
              <w:rPr>
                <w:b w:val="0"/>
                <w:i/>
              </w:rPr>
              <w:t>Celkem</w:t>
            </w:r>
          </w:p>
        </w:tc>
        <w:tc>
          <w:tcPr>
            <w:tcW w:w="992" w:type="dxa"/>
          </w:tcPr>
          <w:p w:rsidR="003C6FF6" w:rsidRDefault="003C6FF6" w:rsidP="00CE7D21">
            <w:pPr>
              <w:pStyle w:val="Zkladntext3"/>
              <w:rPr>
                <w:b w:val="0"/>
                <w:i/>
              </w:rPr>
            </w:pPr>
            <w:r>
              <w:rPr>
                <w:b w:val="0"/>
                <w:i/>
              </w:rPr>
              <w:t xml:space="preserve">  10 243</w:t>
            </w:r>
          </w:p>
        </w:tc>
        <w:tc>
          <w:tcPr>
            <w:tcW w:w="992" w:type="dxa"/>
          </w:tcPr>
          <w:p w:rsidR="003C6FF6" w:rsidRDefault="003C6FF6" w:rsidP="00AF6465">
            <w:pPr>
              <w:pStyle w:val="Zkladntext3"/>
              <w:rPr>
                <w:b w:val="0"/>
                <w:i/>
              </w:rPr>
            </w:pPr>
            <w:r>
              <w:rPr>
                <w:b w:val="0"/>
                <w:i/>
              </w:rPr>
              <w:t xml:space="preserve"> 11 045 </w:t>
            </w:r>
          </w:p>
        </w:tc>
        <w:tc>
          <w:tcPr>
            <w:tcW w:w="1276" w:type="dxa"/>
          </w:tcPr>
          <w:p w:rsidR="003C6FF6" w:rsidRDefault="003C6FF6" w:rsidP="00AF6465">
            <w:pPr>
              <w:pStyle w:val="Zkladntext3"/>
              <w:rPr>
                <w:b w:val="0"/>
                <w:i/>
              </w:rPr>
            </w:pPr>
            <w:r>
              <w:rPr>
                <w:b w:val="0"/>
                <w:i/>
              </w:rPr>
              <w:t xml:space="preserve">   10 904 </w:t>
            </w:r>
          </w:p>
        </w:tc>
        <w:tc>
          <w:tcPr>
            <w:tcW w:w="1134" w:type="dxa"/>
          </w:tcPr>
          <w:p w:rsidR="003C6FF6" w:rsidRDefault="003C6FF6" w:rsidP="00AF6465">
            <w:pPr>
              <w:pStyle w:val="Zkladntext3"/>
              <w:rPr>
                <w:b w:val="0"/>
                <w:i/>
              </w:rPr>
            </w:pPr>
            <w:r>
              <w:rPr>
                <w:b w:val="0"/>
                <w:i/>
              </w:rPr>
              <w:t xml:space="preserve">      106</w:t>
            </w:r>
          </w:p>
        </w:tc>
        <w:tc>
          <w:tcPr>
            <w:tcW w:w="1055" w:type="dxa"/>
          </w:tcPr>
          <w:p w:rsidR="003C6FF6" w:rsidRDefault="003C6FF6" w:rsidP="00AF6465">
            <w:pPr>
              <w:pStyle w:val="Zkladntext3"/>
              <w:rPr>
                <w:b w:val="0"/>
                <w:i/>
              </w:rPr>
            </w:pPr>
            <w:r>
              <w:rPr>
                <w:b w:val="0"/>
                <w:i/>
              </w:rPr>
              <w:t xml:space="preserve">     99</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Kapitálové výdaje</w:t>
            </w:r>
          </w:p>
        </w:tc>
        <w:tc>
          <w:tcPr>
            <w:tcW w:w="992" w:type="dxa"/>
          </w:tcPr>
          <w:p w:rsidR="003C6FF6" w:rsidRDefault="003C6FF6" w:rsidP="00CE7D21">
            <w:pPr>
              <w:pStyle w:val="Zkladntext3"/>
              <w:rPr>
                <w:b w:val="0"/>
              </w:rPr>
            </w:pPr>
            <w:r>
              <w:rPr>
                <w:b w:val="0"/>
              </w:rPr>
              <w:t xml:space="preserve">   </w:t>
            </w: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p>
        </w:tc>
        <w:tc>
          <w:tcPr>
            <w:tcW w:w="1134" w:type="dxa"/>
          </w:tcPr>
          <w:p w:rsidR="003C6FF6" w:rsidRDefault="003C6FF6" w:rsidP="00CE7D21">
            <w:pPr>
              <w:pStyle w:val="Zkladntext3"/>
              <w:rPr>
                <w:b w:val="0"/>
              </w:rPr>
            </w:pP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r>
              <w:rPr>
                <w:b w:val="0"/>
              </w:rPr>
              <w:t xml:space="preserve">43     </w:t>
            </w:r>
          </w:p>
        </w:tc>
        <w:tc>
          <w:tcPr>
            <w:tcW w:w="3119" w:type="dxa"/>
          </w:tcPr>
          <w:p w:rsidR="003C6FF6" w:rsidRDefault="003C6FF6" w:rsidP="00CE7D21">
            <w:pPr>
              <w:pStyle w:val="Zkladntext3"/>
              <w:rPr>
                <w:b w:val="0"/>
                <w:sz w:val="20"/>
              </w:rPr>
            </w:pPr>
            <w:r>
              <w:rPr>
                <w:b w:val="0"/>
                <w:sz w:val="20"/>
              </w:rPr>
              <w:t>Sociální péče a pomoc a společné činnosti v sociálním  zabezpečení</w:t>
            </w:r>
          </w:p>
        </w:tc>
        <w:tc>
          <w:tcPr>
            <w:tcW w:w="992" w:type="dxa"/>
          </w:tcPr>
          <w:p w:rsidR="003C6FF6" w:rsidRDefault="003C6FF6" w:rsidP="00CE7D21">
            <w:pPr>
              <w:pStyle w:val="Zkladntext3"/>
              <w:rPr>
                <w:b w:val="0"/>
              </w:rPr>
            </w:pPr>
            <w:r>
              <w:rPr>
                <w:b w:val="0"/>
              </w:rPr>
              <w:t xml:space="preserve">       300</w:t>
            </w:r>
          </w:p>
        </w:tc>
        <w:tc>
          <w:tcPr>
            <w:tcW w:w="992" w:type="dxa"/>
          </w:tcPr>
          <w:p w:rsidR="003C6FF6" w:rsidRDefault="003C6FF6" w:rsidP="00CE7D21">
            <w:pPr>
              <w:pStyle w:val="Zkladntext3"/>
              <w:rPr>
                <w:b w:val="0"/>
              </w:rPr>
            </w:pPr>
            <w:r>
              <w:rPr>
                <w:b w:val="0"/>
              </w:rPr>
              <w:t xml:space="preserve">      300</w:t>
            </w:r>
          </w:p>
        </w:tc>
        <w:tc>
          <w:tcPr>
            <w:tcW w:w="1276" w:type="dxa"/>
          </w:tcPr>
          <w:p w:rsidR="003C6FF6" w:rsidRDefault="003C6FF6" w:rsidP="00CE7D21">
            <w:pPr>
              <w:pStyle w:val="Zkladntext3"/>
              <w:rPr>
                <w:b w:val="0"/>
              </w:rPr>
            </w:pPr>
            <w:r>
              <w:rPr>
                <w:b w:val="0"/>
              </w:rPr>
              <w:t xml:space="preserve">         0</w:t>
            </w:r>
          </w:p>
        </w:tc>
        <w:tc>
          <w:tcPr>
            <w:tcW w:w="1134" w:type="dxa"/>
          </w:tcPr>
          <w:p w:rsidR="003C6FF6" w:rsidRDefault="003C6FF6" w:rsidP="00CE7D21">
            <w:pPr>
              <w:pStyle w:val="Zkladntext3"/>
              <w:rPr>
                <w:b w:val="0"/>
              </w:rPr>
            </w:pPr>
            <w:r>
              <w:rPr>
                <w:b w:val="0"/>
              </w:rPr>
              <w:t xml:space="preserve">      </w:t>
            </w: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 xml:space="preserve">                                  Celkem</w:t>
            </w:r>
          </w:p>
        </w:tc>
        <w:tc>
          <w:tcPr>
            <w:tcW w:w="992" w:type="dxa"/>
          </w:tcPr>
          <w:p w:rsidR="003C6FF6" w:rsidRDefault="003C6FF6" w:rsidP="00CE7D21">
            <w:pPr>
              <w:pStyle w:val="Zkladntext3"/>
              <w:rPr>
                <w:b w:val="0"/>
                <w:i/>
              </w:rPr>
            </w:pPr>
            <w:r>
              <w:rPr>
                <w:b w:val="0"/>
                <w:i/>
              </w:rPr>
              <w:t xml:space="preserve">       300 </w:t>
            </w:r>
          </w:p>
        </w:tc>
        <w:tc>
          <w:tcPr>
            <w:tcW w:w="992" w:type="dxa"/>
          </w:tcPr>
          <w:p w:rsidR="003C6FF6" w:rsidRDefault="003C6FF6" w:rsidP="00CE7D21">
            <w:pPr>
              <w:pStyle w:val="Zkladntext3"/>
              <w:rPr>
                <w:b w:val="0"/>
                <w:i/>
              </w:rPr>
            </w:pPr>
            <w:r>
              <w:rPr>
                <w:b w:val="0"/>
                <w:i/>
              </w:rPr>
              <w:t xml:space="preserve">      300</w:t>
            </w:r>
          </w:p>
        </w:tc>
        <w:tc>
          <w:tcPr>
            <w:tcW w:w="1276" w:type="dxa"/>
          </w:tcPr>
          <w:p w:rsidR="003C6FF6" w:rsidRDefault="003C6FF6" w:rsidP="00CE7D21">
            <w:pPr>
              <w:pStyle w:val="Zkladntext3"/>
              <w:rPr>
                <w:b w:val="0"/>
                <w:i/>
              </w:rPr>
            </w:pPr>
            <w:r>
              <w:rPr>
                <w:b w:val="0"/>
                <w:i/>
              </w:rPr>
              <w:t xml:space="preserve">         0     </w:t>
            </w:r>
          </w:p>
        </w:tc>
        <w:tc>
          <w:tcPr>
            <w:tcW w:w="1134" w:type="dxa"/>
          </w:tcPr>
          <w:p w:rsidR="003C6FF6" w:rsidRDefault="003C6FF6" w:rsidP="00CE7D21">
            <w:pPr>
              <w:pStyle w:val="Zkladntext3"/>
              <w:rPr>
                <w:b w:val="0"/>
                <w:i/>
              </w:rPr>
            </w:pPr>
            <w:r>
              <w:rPr>
                <w:b w:val="0"/>
                <w:i/>
              </w:rPr>
              <w:t xml:space="preserve">      </w:t>
            </w:r>
          </w:p>
        </w:tc>
        <w:tc>
          <w:tcPr>
            <w:tcW w:w="1055" w:type="dxa"/>
          </w:tcPr>
          <w:p w:rsidR="003C6FF6" w:rsidRDefault="003C6FF6" w:rsidP="00CE7D21">
            <w:pPr>
              <w:pStyle w:val="Zkladntext3"/>
              <w:rPr>
                <w:b w:val="0"/>
                <w:i/>
              </w:rPr>
            </w:pP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pPr>
            <w:r>
              <w:t>05 – Výdaje celkem</w:t>
            </w:r>
          </w:p>
        </w:tc>
        <w:tc>
          <w:tcPr>
            <w:tcW w:w="992" w:type="dxa"/>
          </w:tcPr>
          <w:p w:rsidR="003C6FF6" w:rsidRDefault="003C6FF6" w:rsidP="00CE7D21">
            <w:pPr>
              <w:pStyle w:val="Zkladntext3"/>
            </w:pPr>
            <w:r>
              <w:t xml:space="preserve">  10 543</w:t>
            </w:r>
          </w:p>
        </w:tc>
        <w:tc>
          <w:tcPr>
            <w:tcW w:w="992" w:type="dxa"/>
          </w:tcPr>
          <w:p w:rsidR="003C6FF6" w:rsidRDefault="003C6FF6" w:rsidP="00AF6465">
            <w:pPr>
              <w:pStyle w:val="Zkladntext3"/>
            </w:pPr>
            <w:r>
              <w:t xml:space="preserve"> 11 345</w:t>
            </w:r>
          </w:p>
        </w:tc>
        <w:tc>
          <w:tcPr>
            <w:tcW w:w="1276" w:type="dxa"/>
          </w:tcPr>
          <w:p w:rsidR="003C6FF6" w:rsidRDefault="003C6FF6" w:rsidP="00AF6465">
            <w:pPr>
              <w:pStyle w:val="Zkladntext3"/>
            </w:pPr>
            <w:r>
              <w:t xml:space="preserve">   10 904 </w:t>
            </w:r>
          </w:p>
        </w:tc>
        <w:tc>
          <w:tcPr>
            <w:tcW w:w="1134" w:type="dxa"/>
          </w:tcPr>
          <w:p w:rsidR="003C6FF6" w:rsidRDefault="003C6FF6" w:rsidP="00AF6465">
            <w:pPr>
              <w:pStyle w:val="Zkladntext3"/>
            </w:pPr>
            <w:r>
              <w:t xml:space="preserve">      103  </w:t>
            </w:r>
          </w:p>
        </w:tc>
        <w:tc>
          <w:tcPr>
            <w:tcW w:w="1055" w:type="dxa"/>
          </w:tcPr>
          <w:p w:rsidR="003C6FF6" w:rsidRDefault="003C6FF6" w:rsidP="00AF6465">
            <w:pPr>
              <w:pStyle w:val="Zkladntext3"/>
            </w:pPr>
            <w:r>
              <w:t xml:space="preserve">     96</w:t>
            </w:r>
          </w:p>
        </w:tc>
      </w:tr>
    </w:tbl>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r>
        <w:rPr>
          <w:b w:val="0"/>
          <w:u w:val="single"/>
        </w:rPr>
        <w:t xml:space="preserve">Oddíl 35 paragraf 41 – prevence před drogami, alkoholem, nikotinem a jinými návykovými </w:t>
      </w:r>
    </w:p>
    <w:p w:rsidR="003C6FF6" w:rsidRDefault="003C6FF6" w:rsidP="00D44518">
      <w:pPr>
        <w:pStyle w:val="Zkladntext3"/>
        <w:rPr>
          <w:b w:val="0"/>
          <w:u w:val="single"/>
        </w:rPr>
      </w:pPr>
      <w:r>
        <w:rPr>
          <w:b w:val="0"/>
        </w:rPr>
        <w:t xml:space="preserve">                                     </w:t>
      </w:r>
      <w:r>
        <w:rPr>
          <w:b w:val="0"/>
          <w:u w:val="single"/>
        </w:rPr>
        <w:t>látkami</w:t>
      </w:r>
    </w:p>
    <w:p w:rsidR="003C6FF6" w:rsidRPr="00FB1E98" w:rsidRDefault="003C6FF6" w:rsidP="00D44518">
      <w:pPr>
        <w:pStyle w:val="Zkladntext3"/>
        <w:rPr>
          <w:b w:val="0"/>
        </w:rPr>
      </w:pPr>
      <w:r>
        <w:rPr>
          <w:b w:val="0"/>
          <w:u w:val="single"/>
        </w:rPr>
        <w:t>Běžné výdaje</w:t>
      </w:r>
      <w:r>
        <w:rPr>
          <w:b w:val="0"/>
        </w:rPr>
        <w:t xml:space="preserve"> ve výši 50 tis. Kč (100% uprav.rozpočtu) byly čerpány na aktivity spojené s protidrogovou prevencí na městské části (alkoholtester, telefonní poplatky, odborná literatura).  </w:t>
      </w:r>
      <w:r w:rsidRPr="00FB1E98">
        <w:rPr>
          <w:b w:val="0"/>
        </w:rPr>
        <w:t xml:space="preserve"> </w:t>
      </w:r>
    </w:p>
    <w:p w:rsidR="003C6FF6" w:rsidRDefault="003C6FF6" w:rsidP="00D44518">
      <w:pPr>
        <w:pStyle w:val="Zkladntext3"/>
        <w:rPr>
          <w:b w:val="0"/>
        </w:rPr>
      </w:pPr>
      <w:r>
        <w:rPr>
          <w:b w:val="0"/>
        </w:rPr>
        <w:t xml:space="preserve">           </w:t>
      </w:r>
    </w:p>
    <w:p w:rsidR="003C6FF6" w:rsidRDefault="003C6FF6" w:rsidP="00D44518">
      <w:pPr>
        <w:pStyle w:val="Zkladntext3"/>
        <w:outlineLvl w:val="0"/>
        <w:rPr>
          <w:b w:val="0"/>
          <w:u w:val="single"/>
        </w:rPr>
      </w:pPr>
      <w:r>
        <w:rPr>
          <w:b w:val="0"/>
          <w:u w:val="single"/>
        </w:rPr>
        <w:t>Oddíl 43 paragraf 29 – ostatní sociální péče a pomoc dětem a mládeži</w:t>
      </w:r>
    </w:p>
    <w:p w:rsidR="003C6FF6" w:rsidRDefault="003C6FF6" w:rsidP="00D44518">
      <w:pPr>
        <w:pStyle w:val="Zkladntext3"/>
        <w:rPr>
          <w:b w:val="0"/>
        </w:rPr>
      </w:pPr>
      <w:r>
        <w:rPr>
          <w:b w:val="0"/>
          <w:u w:val="single"/>
        </w:rPr>
        <w:t>Běžné výdaje</w:t>
      </w:r>
      <w:r>
        <w:rPr>
          <w:b w:val="0"/>
        </w:rPr>
        <w:t xml:space="preserve"> ve výši 129 tis. Kč (82% uprav.rozpočtu) byly čerpány na mimoškolní aktivity v rámci prevence kriminality (preventivní programy pro základní školy), na dárky pro děti v dětských domovech a ústavech a na příspěvek na nákup speciálního polohovacího kočárku pro postižené dítě z městské části (příjemce: Dětské centrum s komplexní péčí a podpůrnou rodinnou terapií, Sulická 120, Praha 4).  </w:t>
      </w: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r>
        <w:rPr>
          <w:b w:val="0"/>
          <w:u w:val="single"/>
        </w:rPr>
        <w:t xml:space="preserve">Oddíl 43 paragraf 39 – ostatní sociální péče a pomoc rodině a manželství </w:t>
      </w:r>
    </w:p>
    <w:p w:rsidR="003C6FF6" w:rsidRDefault="003C6FF6" w:rsidP="00D44518">
      <w:pPr>
        <w:pStyle w:val="Zkladntext3"/>
        <w:rPr>
          <w:b w:val="0"/>
        </w:rPr>
      </w:pPr>
      <w:r>
        <w:rPr>
          <w:b w:val="0"/>
          <w:u w:val="single"/>
        </w:rPr>
        <w:t>Běžné výdaje</w:t>
      </w:r>
      <w:r>
        <w:rPr>
          <w:b w:val="0"/>
        </w:rPr>
        <w:t xml:space="preserve"> byly čerpány ve výši 5 tis. Kč (100% uprav.rozpočtu) na peněžitý dar                1. občánkovi Řep roku 2012.</w:t>
      </w:r>
    </w:p>
    <w:p w:rsidR="003C6FF6" w:rsidRDefault="003C6FF6" w:rsidP="00D44518">
      <w:pPr>
        <w:pStyle w:val="Zkladntext3"/>
        <w:rPr>
          <w:b w:val="0"/>
        </w:rPr>
      </w:pPr>
    </w:p>
    <w:p w:rsidR="003C6FF6" w:rsidRDefault="003C6FF6" w:rsidP="00D44518">
      <w:pPr>
        <w:pStyle w:val="Zkladntext3"/>
        <w:outlineLvl w:val="0"/>
        <w:rPr>
          <w:b w:val="0"/>
          <w:u w:val="single"/>
        </w:rPr>
      </w:pPr>
      <w:r>
        <w:rPr>
          <w:b w:val="0"/>
          <w:u w:val="single"/>
        </w:rPr>
        <w:t xml:space="preserve">Oddíl 43 paragraf 41 – sociální pomoc osobám v hmotné nouzi a občanům sociálně                                                     </w:t>
      </w:r>
    </w:p>
    <w:p w:rsidR="003C6FF6" w:rsidRDefault="003C6FF6" w:rsidP="00D44518">
      <w:pPr>
        <w:pStyle w:val="Zkladntext3"/>
        <w:rPr>
          <w:b w:val="0"/>
          <w:u w:val="single"/>
        </w:rPr>
      </w:pPr>
      <w:r>
        <w:rPr>
          <w:b w:val="0"/>
        </w:rPr>
        <w:t xml:space="preserve">                                     </w:t>
      </w:r>
      <w:r>
        <w:rPr>
          <w:b w:val="0"/>
          <w:u w:val="single"/>
        </w:rPr>
        <w:t xml:space="preserve">nepřizpůsobivým </w:t>
      </w:r>
    </w:p>
    <w:p w:rsidR="003C6FF6" w:rsidRDefault="003C6FF6" w:rsidP="00D44518">
      <w:pPr>
        <w:pStyle w:val="Zkladntext3"/>
        <w:rPr>
          <w:b w:val="0"/>
        </w:rPr>
      </w:pPr>
      <w:r>
        <w:rPr>
          <w:b w:val="0"/>
          <w:u w:val="single"/>
        </w:rPr>
        <w:t>Běžné výdaje</w:t>
      </w:r>
      <w:r>
        <w:rPr>
          <w:b w:val="0"/>
        </w:rPr>
        <w:t xml:space="preserve"> – nečerpány.</w:t>
      </w:r>
    </w:p>
    <w:p w:rsidR="003C6FF6" w:rsidRDefault="003C6FF6" w:rsidP="00D44518">
      <w:pPr>
        <w:pStyle w:val="Zkladntext3"/>
        <w:rPr>
          <w:b w:val="0"/>
        </w:rPr>
      </w:pPr>
    </w:p>
    <w:p w:rsidR="003C6FF6" w:rsidRDefault="003C6FF6" w:rsidP="00D44518">
      <w:pPr>
        <w:pStyle w:val="Zkladntext3"/>
        <w:outlineLvl w:val="0"/>
        <w:rPr>
          <w:b w:val="0"/>
          <w:u w:val="single"/>
        </w:rPr>
      </w:pPr>
      <w:r>
        <w:rPr>
          <w:b w:val="0"/>
          <w:u w:val="single"/>
        </w:rPr>
        <w:t>Oddíl 43 paragraf 49 – ostatní sociální péče a pomoc ostatním skupinám obyvatelstva</w:t>
      </w:r>
    </w:p>
    <w:p w:rsidR="003C6FF6" w:rsidRDefault="003C6FF6" w:rsidP="00D44518">
      <w:pPr>
        <w:pStyle w:val="Zkladntext3"/>
        <w:rPr>
          <w:b w:val="0"/>
        </w:rPr>
      </w:pPr>
      <w:r>
        <w:rPr>
          <w:b w:val="0"/>
          <w:u w:val="single"/>
        </w:rPr>
        <w:t>Běžné výdaje</w:t>
      </w:r>
      <w:r>
        <w:rPr>
          <w:b w:val="0"/>
        </w:rPr>
        <w:t xml:space="preserve"> – nečerpány. Byly určeny na financování výdajů v souvislosti s komunitním plánováním.</w:t>
      </w: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r>
        <w:rPr>
          <w:b w:val="0"/>
          <w:u w:val="single"/>
        </w:rPr>
        <w:t>Oddíl 43 paragraf 51 – osobní asistence, pečovatelská služba a podpora samostatného bydlení</w:t>
      </w:r>
    </w:p>
    <w:p w:rsidR="003C6FF6" w:rsidRDefault="003C6FF6" w:rsidP="00D44518">
      <w:pPr>
        <w:pStyle w:val="Zkladntext3"/>
        <w:rPr>
          <w:b w:val="0"/>
        </w:rPr>
      </w:pPr>
      <w:r>
        <w:rPr>
          <w:b w:val="0"/>
          <w:u w:val="single"/>
        </w:rPr>
        <w:t xml:space="preserve">Běžné výdaje </w:t>
      </w:r>
      <w:r>
        <w:rPr>
          <w:b w:val="0"/>
        </w:rPr>
        <w:t>zahrnují neinvestiční příspěvky  pro Sdružení občanů bezbariérového domu ve výši 1 106 tis. Kč (100% uprav.rozpočtu), neinvestiční příspěvky na provoz, opravy a údržbu vč. účelových dotací příspěvkové organizaci Centrum sociálně zdravotních služeb ve výši             8 990 tis. Kč (100% uprav.rozpočtu) a peněžité dary organizacím působícím v oblasti sociálních služeb ve výši 92 tis. Kč (100% uprav.rozpočtu).</w:t>
      </w:r>
    </w:p>
    <w:p w:rsidR="003C6FF6" w:rsidRDefault="003C6FF6" w:rsidP="00D44518">
      <w:pPr>
        <w:pStyle w:val="Zkladntext3"/>
        <w:rPr>
          <w:b w:val="0"/>
        </w:rPr>
      </w:pPr>
      <w:r>
        <w:rPr>
          <w:b w:val="0"/>
          <w:u w:val="single"/>
        </w:rPr>
        <w:lastRenderedPageBreak/>
        <w:t xml:space="preserve">Kapitálové výdaje: </w:t>
      </w:r>
    </w:p>
    <w:p w:rsidR="003C6FF6" w:rsidRDefault="003C6FF6" w:rsidP="00D44518">
      <w:pPr>
        <w:pStyle w:val="Zkladntext3"/>
        <w:rPr>
          <w:b w:val="0"/>
          <w:u w:val="single"/>
        </w:rPr>
      </w:pPr>
      <w:r>
        <w:rPr>
          <w:b w:val="0"/>
        </w:rPr>
        <w:t xml:space="preserve">1. </w:t>
      </w:r>
      <w:r>
        <w:rPr>
          <w:b w:val="0"/>
          <w:u w:val="single"/>
        </w:rPr>
        <w:t xml:space="preserve">Domov se zvláštním režimem/Domov pro seniory-zpracování studie </w:t>
      </w:r>
    </w:p>
    <w:p w:rsidR="003C6FF6" w:rsidRDefault="003C6FF6" w:rsidP="00D44518">
      <w:pPr>
        <w:pStyle w:val="Zkladntext3"/>
        <w:rPr>
          <w:b w:val="0"/>
        </w:rPr>
      </w:pPr>
      <w:r>
        <w:rPr>
          <w:b w:val="0"/>
        </w:rPr>
        <w:t>výdaje na akci nečerpány</w:t>
      </w:r>
    </w:p>
    <w:p w:rsidR="003C6FF6" w:rsidRDefault="003C6FF6" w:rsidP="00D44518">
      <w:pPr>
        <w:pStyle w:val="Zkladntext3"/>
        <w:rPr>
          <w:b w:val="0"/>
        </w:rPr>
      </w:pPr>
    </w:p>
    <w:p w:rsidR="003C6FF6" w:rsidRDefault="003C6FF6" w:rsidP="00D44518">
      <w:pPr>
        <w:pStyle w:val="Zkladntext3"/>
        <w:outlineLvl w:val="0"/>
        <w:rPr>
          <w:b w:val="0"/>
          <w:u w:val="single"/>
        </w:rPr>
      </w:pPr>
      <w:r>
        <w:rPr>
          <w:b w:val="0"/>
          <w:u w:val="single"/>
        </w:rPr>
        <w:t>Oddíl 43 paragraf 56 – denní stacionáře a centra denních služeb</w:t>
      </w:r>
    </w:p>
    <w:p w:rsidR="003C6FF6" w:rsidRDefault="003C6FF6" w:rsidP="00D44518">
      <w:pPr>
        <w:pStyle w:val="Zkladntext3"/>
        <w:outlineLvl w:val="0"/>
        <w:rPr>
          <w:b w:val="0"/>
          <w:u w:val="single"/>
        </w:rPr>
      </w:pPr>
      <w:r>
        <w:rPr>
          <w:b w:val="0"/>
          <w:u w:val="single"/>
        </w:rPr>
        <w:t>Běžné výdaje</w:t>
      </w:r>
      <w:r>
        <w:rPr>
          <w:b w:val="0"/>
        </w:rPr>
        <w:t xml:space="preserve"> ve výši 15 tis. Kč (100% uprav.rozpočtu) byly čerpány na příspěvek církevní organizaci Diakonie ČCE-Středisko v Praze 5-Stodůlkách na provoz denního stacionáře.</w:t>
      </w:r>
    </w:p>
    <w:p w:rsidR="003C6FF6" w:rsidRDefault="003C6FF6" w:rsidP="00D44518">
      <w:pPr>
        <w:pStyle w:val="Zkladntext3"/>
        <w:rPr>
          <w:b w:val="0"/>
        </w:rPr>
      </w:pPr>
      <w:r>
        <w:rPr>
          <w:b w:val="0"/>
        </w:rPr>
        <w:t xml:space="preserve"> </w:t>
      </w:r>
    </w:p>
    <w:p w:rsidR="003C6FF6" w:rsidRDefault="003C6FF6" w:rsidP="00D44518">
      <w:pPr>
        <w:pStyle w:val="Zkladntext3"/>
        <w:outlineLvl w:val="0"/>
        <w:rPr>
          <w:b w:val="0"/>
          <w:u w:val="single"/>
        </w:rPr>
      </w:pPr>
      <w:r>
        <w:rPr>
          <w:b w:val="0"/>
          <w:u w:val="single"/>
        </w:rPr>
        <w:t>Oddíl 43 paragraf 57 – domovy</w:t>
      </w:r>
    </w:p>
    <w:p w:rsidR="003C6FF6" w:rsidRDefault="003C6FF6" w:rsidP="00D44518">
      <w:pPr>
        <w:pStyle w:val="Zkladntext3"/>
        <w:rPr>
          <w:b w:val="0"/>
        </w:rPr>
      </w:pPr>
      <w:r>
        <w:rPr>
          <w:b w:val="0"/>
          <w:u w:val="single"/>
        </w:rPr>
        <w:t>Běžné výdaje</w:t>
      </w:r>
      <w:r>
        <w:rPr>
          <w:b w:val="0"/>
        </w:rPr>
        <w:t xml:space="preserve"> byly čerpány na příspěvek Domovu sv. Karla Boromejského na rezervaci zdravotních lůžek následné péče pro potřeby občanů městské části ve výši 335 tis. Kč (100% uprav.rozpočtu) a na peněžité dary organizacím působícím v oblasti sociálních služeb ve výši 119 tis. Kč (100% uprav.rozpočtu). </w:t>
      </w:r>
    </w:p>
    <w:p w:rsidR="003C6FF6" w:rsidRDefault="003C6FF6" w:rsidP="00D44518">
      <w:pPr>
        <w:pStyle w:val="Zkladntext3"/>
        <w:rPr>
          <w:b w:val="0"/>
        </w:rPr>
      </w:pPr>
    </w:p>
    <w:p w:rsidR="003C6FF6" w:rsidRDefault="003C6FF6" w:rsidP="00D44518">
      <w:pPr>
        <w:pStyle w:val="Zkladntext3"/>
        <w:outlineLvl w:val="0"/>
        <w:rPr>
          <w:b w:val="0"/>
          <w:u w:val="single"/>
        </w:rPr>
      </w:pPr>
      <w:r>
        <w:rPr>
          <w:b w:val="0"/>
          <w:u w:val="single"/>
        </w:rPr>
        <w:t>Oddíl 43 paragraf 59 – ostatní služby a činnosti v oblasti sociální péče</w:t>
      </w:r>
    </w:p>
    <w:p w:rsidR="003C6FF6" w:rsidRDefault="003C6FF6" w:rsidP="00D44518">
      <w:pPr>
        <w:pStyle w:val="Zkladntext3"/>
        <w:rPr>
          <w:b w:val="0"/>
        </w:rPr>
      </w:pPr>
      <w:r>
        <w:rPr>
          <w:b w:val="0"/>
          <w:u w:val="single"/>
        </w:rPr>
        <w:t>Běžné výdaje</w:t>
      </w:r>
      <w:r>
        <w:rPr>
          <w:b w:val="0"/>
        </w:rPr>
        <w:t xml:space="preserve"> ve výši 49 tis. Kč (54% uprav.rozpočtu) byly čerpány především na platbu za službu „Tísňové volání AREÍON“ vč. doplatku za rok </w:t>
      </w:r>
      <w:smartTag w:uri="urn:schemas-microsoft-com:office:smarttags" w:element="metricconverter">
        <w:smartTagPr>
          <w:attr w:name="ProductID" w:val="2011 a"/>
        </w:smartTagPr>
        <w:r>
          <w:rPr>
            <w:b w:val="0"/>
          </w:rPr>
          <w:t>2011 a</w:t>
        </w:r>
      </w:smartTag>
      <w:r>
        <w:rPr>
          <w:b w:val="0"/>
        </w:rPr>
        <w:t xml:space="preserve"> na peněžitý dar organizaci působící v oblasti sociálních služeb ve výši 14 tis. Kč (100% uprav.rozpočtu).</w:t>
      </w:r>
    </w:p>
    <w:p w:rsidR="003C6FF6" w:rsidRDefault="003C6FF6" w:rsidP="00D44518">
      <w:pPr>
        <w:pStyle w:val="Zkladntext3"/>
        <w:rPr>
          <w:b w:val="0"/>
          <w:u w:val="single"/>
        </w:rPr>
      </w:pPr>
    </w:p>
    <w:p w:rsidR="003C6FF6" w:rsidRDefault="003C6FF6" w:rsidP="00D44518">
      <w:pPr>
        <w:pStyle w:val="Zkladntext3"/>
        <w:rPr>
          <w:b w:val="0"/>
          <w:u w:val="single"/>
        </w:rPr>
      </w:pPr>
      <w:r>
        <w:rPr>
          <w:b w:val="0"/>
          <w:u w:val="single"/>
        </w:rPr>
        <w:t>06 Kultura, sport a cestovní ruch</w:t>
      </w:r>
    </w:p>
    <w:p w:rsidR="003C6FF6" w:rsidRDefault="003C6FF6" w:rsidP="00D44518">
      <w:pPr>
        <w:pStyle w:val="Zkladntext3"/>
        <w:rPr>
          <w:b w:val="0"/>
        </w:rPr>
      </w:pPr>
      <w:r>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119"/>
        <w:gridCol w:w="992"/>
        <w:gridCol w:w="992"/>
        <w:gridCol w:w="1276"/>
        <w:gridCol w:w="1134"/>
        <w:gridCol w:w="1055"/>
      </w:tblGrid>
      <w:tr w:rsidR="003C6FF6" w:rsidTr="00CE7D21">
        <w:tc>
          <w:tcPr>
            <w:tcW w:w="637" w:type="dxa"/>
          </w:tcPr>
          <w:p w:rsidR="003C6FF6" w:rsidRDefault="003C6FF6" w:rsidP="00CE7D21">
            <w:pPr>
              <w:pStyle w:val="Zkladntext3"/>
              <w:rPr>
                <w:b w:val="0"/>
                <w:sz w:val="20"/>
              </w:rPr>
            </w:pPr>
            <w:r>
              <w:rPr>
                <w:b w:val="0"/>
                <w:sz w:val="20"/>
              </w:rPr>
              <w:t>oddíl</w:t>
            </w:r>
          </w:p>
        </w:tc>
        <w:tc>
          <w:tcPr>
            <w:tcW w:w="3119" w:type="dxa"/>
          </w:tcPr>
          <w:p w:rsidR="003C6FF6" w:rsidRDefault="003C6FF6" w:rsidP="00CE7D21">
            <w:pPr>
              <w:pStyle w:val="Zkladntext3"/>
              <w:rPr>
                <w:b w:val="0"/>
                <w:sz w:val="20"/>
              </w:rPr>
            </w:pPr>
            <w:r>
              <w:rPr>
                <w:b w:val="0"/>
                <w:sz w:val="20"/>
              </w:rPr>
              <w:t>text</w:t>
            </w:r>
          </w:p>
        </w:tc>
        <w:tc>
          <w:tcPr>
            <w:tcW w:w="992" w:type="dxa"/>
          </w:tcPr>
          <w:p w:rsidR="003C6FF6" w:rsidRDefault="003C6FF6" w:rsidP="00CE7D21">
            <w:pPr>
              <w:pStyle w:val="Zkladntext3"/>
              <w:rPr>
                <w:b w:val="0"/>
                <w:sz w:val="20"/>
              </w:rPr>
            </w:pPr>
            <w:r>
              <w:rPr>
                <w:b w:val="0"/>
                <w:sz w:val="20"/>
              </w:rPr>
              <w:t xml:space="preserve">schválený </w:t>
            </w:r>
          </w:p>
          <w:p w:rsidR="003C6FF6" w:rsidRDefault="003C6FF6" w:rsidP="00CE7D21">
            <w:pPr>
              <w:pStyle w:val="Zkladntext3"/>
              <w:rPr>
                <w:b w:val="0"/>
                <w:sz w:val="20"/>
              </w:rPr>
            </w:pPr>
            <w:r>
              <w:rPr>
                <w:b w:val="0"/>
                <w:sz w:val="20"/>
              </w:rPr>
              <w:t>rozpočet</w:t>
            </w:r>
          </w:p>
        </w:tc>
        <w:tc>
          <w:tcPr>
            <w:tcW w:w="992" w:type="dxa"/>
          </w:tcPr>
          <w:p w:rsidR="003C6FF6" w:rsidRDefault="003C6FF6" w:rsidP="00CE7D21">
            <w:pPr>
              <w:pStyle w:val="Zkladntext3"/>
              <w:rPr>
                <w:b w:val="0"/>
                <w:sz w:val="20"/>
              </w:rPr>
            </w:pPr>
            <w:r>
              <w:rPr>
                <w:b w:val="0"/>
                <w:sz w:val="20"/>
              </w:rPr>
              <w:t>upravený</w:t>
            </w:r>
          </w:p>
          <w:p w:rsidR="003C6FF6" w:rsidRDefault="003C6FF6" w:rsidP="00CE7D21">
            <w:pPr>
              <w:pStyle w:val="Zkladntext3"/>
              <w:rPr>
                <w:b w:val="0"/>
                <w:sz w:val="20"/>
              </w:rPr>
            </w:pPr>
            <w:r>
              <w:rPr>
                <w:b w:val="0"/>
                <w:sz w:val="20"/>
              </w:rPr>
              <w:t>rozpočet</w:t>
            </w:r>
          </w:p>
        </w:tc>
        <w:tc>
          <w:tcPr>
            <w:tcW w:w="1276" w:type="dxa"/>
          </w:tcPr>
          <w:p w:rsidR="003C6FF6" w:rsidRDefault="003C6FF6" w:rsidP="00CE7D21">
            <w:pPr>
              <w:pStyle w:val="Zkladntext3"/>
              <w:rPr>
                <w:b w:val="0"/>
                <w:sz w:val="20"/>
              </w:rPr>
            </w:pPr>
            <w:r>
              <w:rPr>
                <w:b w:val="0"/>
                <w:sz w:val="20"/>
              </w:rPr>
              <w:t xml:space="preserve"> skutečnost</w:t>
            </w:r>
          </w:p>
          <w:p w:rsidR="003C6FF6" w:rsidRDefault="003C6FF6" w:rsidP="00CE7D21">
            <w:pPr>
              <w:pStyle w:val="Zkladntext3"/>
              <w:rPr>
                <w:b w:val="0"/>
                <w:sz w:val="20"/>
              </w:rPr>
            </w:pPr>
            <w:r>
              <w:rPr>
                <w:b w:val="0"/>
                <w:sz w:val="20"/>
              </w:rPr>
              <w:t xml:space="preserve">      2012</w:t>
            </w:r>
          </w:p>
        </w:tc>
        <w:tc>
          <w:tcPr>
            <w:tcW w:w="1134" w:type="dxa"/>
          </w:tcPr>
          <w:p w:rsidR="003C6FF6" w:rsidRDefault="003C6FF6" w:rsidP="00CE7D21">
            <w:pPr>
              <w:pStyle w:val="Zkladntext3"/>
              <w:rPr>
                <w:b w:val="0"/>
                <w:sz w:val="20"/>
              </w:rPr>
            </w:pPr>
            <w:r>
              <w:rPr>
                <w:b w:val="0"/>
                <w:sz w:val="20"/>
              </w:rPr>
              <w:t>% k schvál.</w:t>
            </w:r>
          </w:p>
          <w:p w:rsidR="003C6FF6" w:rsidRDefault="003C6FF6" w:rsidP="00CE7D21">
            <w:pPr>
              <w:pStyle w:val="Zkladntext3"/>
              <w:rPr>
                <w:b w:val="0"/>
                <w:sz w:val="20"/>
              </w:rPr>
            </w:pPr>
            <w:r>
              <w:rPr>
                <w:b w:val="0"/>
                <w:sz w:val="20"/>
              </w:rPr>
              <w:t xml:space="preserve">  rozpočtu</w:t>
            </w:r>
          </w:p>
        </w:tc>
        <w:tc>
          <w:tcPr>
            <w:tcW w:w="1055" w:type="dxa"/>
          </w:tcPr>
          <w:p w:rsidR="003C6FF6" w:rsidRDefault="003C6FF6" w:rsidP="00CE7D21">
            <w:pPr>
              <w:pStyle w:val="Zkladntext3"/>
              <w:rPr>
                <w:b w:val="0"/>
                <w:sz w:val="20"/>
              </w:rPr>
            </w:pPr>
            <w:r>
              <w:rPr>
                <w:b w:val="0"/>
                <w:sz w:val="20"/>
              </w:rPr>
              <w:t>% k uprav.</w:t>
            </w:r>
          </w:p>
          <w:p w:rsidR="003C6FF6" w:rsidRDefault="003C6FF6" w:rsidP="00CE7D21">
            <w:pPr>
              <w:pStyle w:val="Zkladntext3"/>
              <w:rPr>
                <w:b w:val="0"/>
                <w:sz w:val="20"/>
              </w:rPr>
            </w:pPr>
            <w:r>
              <w:rPr>
                <w:b w:val="0"/>
                <w:sz w:val="20"/>
              </w:rPr>
              <w:t xml:space="preserve">  Rozpočtu</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Běžné výdaje</w:t>
            </w:r>
          </w:p>
        </w:tc>
        <w:tc>
          <w:tcPr>
            <w:tcW w:w="992" w:type="dxa"/>
          </w:tcPr>
          <w:p w:rsidR="003C6FF6" w:rsidRDefault="003C6FF6" w:rsidP="00CE7D21">
            <w:pPr>
              <w:pStyle w:val="Zkladntext3"/>
              <w:rPr>
                <w:b w:val="0"/>
              </w:rPr>
            </w:pP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p>
        </w:tc>
        <w:tc>
          <w:tcPr>
            <w:tcW w:w="1134" w:type="dxa"/>
          </w:tcPr>
          <w:p w:rsidR="003C6FF6" w:rsidRDefault="003C6FF6" w:rsidP="00CE7D21">
            <w:pPr>
              <w:pStyle w:val="Zkladntext3"/>
              <w:rPr>
                <w:b w:val="0"/>
              </w:rPr>
            </w:pP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r>
              <w:rPr>
                <w:b w:val="0"/>
              </w:rPr>
              <w:t xml:space="preserve">33     </w:t>
            </w:r>
          </w:p>
        </w:tc>
        <w:tc>
          <w:tcPr>
            <w:tcW w:w="3119" w:type="dxa"/>
          </w:tcPr>
          <w:p w:rsidR="003C6FF6" w:rsidRDefault="003C6FF6" w:rsidP="00CE7D21">
            <w:pPr>
              <w:pStyle w:val="Zkladntext3"/>
              <w:rPr>
                <w:b w:val="0"/>
                <w:sz w:val="20"/>
              </w:rPr>
            </w:pPr>
            <w:r>
              <w:rPr>
                <w:b w:val="0"/>
                <w:sz w:val="20"/>
              </w:rPr>
              <w:t>Kultura, církve a sdělovací prostředky</w:t>
            </w:r>
          </w:p>
        </w:tc>
        <w:tc>
          <w:tcPr>
            <w:tcW w:w="992" w:type="dxa"/>
          </w:tcPr>
          <w:p w:rsidR="003C6FF6" w:rsidRDefault="003C6FF6" w:rsidP="00CE7D21">
            <w:pPr>
              <w:pStyle w:val="Zkladntext3"/>
              <w:rPr>
                <w:b w:val="0"/>
              </w:rPr>
            </w:pPr>
            <w:r>
              <w:rPr>
                <w:b w:val="0"/>
              </w:rPr>
              <w:t xml:space="preserve">  7 612</w:t>
            </w:r>
          </w:p>
        </w:tc>
        <w:tc>
          <w:tcPr>
            <w:tcW w:w="992" w:type="dxa"/>
          </w:tcPr>
          <w:p w:rsidR="003C6FF6" w:rsidRDefault="003C6FF6" w:rsidP="002C6851">
            <w:pPr>
              <w:pStyle w:val="Zkladntext3"/>
              <w:rPr>
                <w:b w:val="0"/>
              </w:rPr>
            </w:pPr>
            <w:r>
              <w:rPr>
                <w:b w:val="0"/>
              </w:rPr>
              <w:t xml:space="preserve">  7 941</w:t>
            </w:r>
          </w:p>
        </w:tc>
        <w:tc>
          <w:tcPr>
            <w:tcW w:w="1276" w:type="dxa"/>
          </w:tcPr>
          <w:p w:rsidR="003C6FF6" w:rsidRDefault="003C6FF6" w:rsidP="002C6851">
            <w:pPr>
              <w:pStyle w:val="Zkladntext3"/>
              <w:rPr>
                <w:b w:val="0"/>
              </w:rPr>
            </w:pPr>
            <w:r>
              <w:rPr>
                <w:b w:val="0"/>
              </w:rPr>
              <w:t xml:space="preserve">    6 573</w:t>
            </w:r>
          </w:p>
        </w:tc>
        <w:tc>
          <w:tcPr>
            <w:tcW w:w="1134" w:type="dxa"/>
          </w:tcPr>
          <w:p w:rsidR="003C6FF6" w:rsidRDefault="003C6FF6" w:rsidP="002C6851">
            <w:pPr>
              <w:pStyle w:val="Zkladntext3"/>
              <w:rPr>
                <w:b w:val="0"/>
              </w:rPr>
            </w:pPr>
            <w:r>
              <w:rPr>
                <w:b w:val="0"/>
              </w:rPr>
              <w:t xml:space="preserve">     86</w:t>
            </w:r>
          </w:p>
        </w:tc>
        <w:tc>
          <w:tcPr>
            <w:tcW w:w="1055" w:type="dxa"/>
          </w:tcPr>
          <w:p w:rsidR="003C6FF6" w:rsidRDefault="003C6FF6" w:rsidP="002C6851">
            <w:pPr>
              <w:pStyle w:val="Zkladntext3"/>
              <w:rPr>
                <w:b w:val="0"/>
              </w:rPr>
            </w:pPr>
            <w:r>
              <w:rPr>
                <w:b w:val="0"/>
              </w:rPr>
              <w:t xml:space="preserve">    83      </w:t>
            </w:r>
          </w:p>
        </w:tc>
      </w:tr>
      <w:tr w:rsidR="003C6FF6" w:rsidTr="00CE7D21">
        <w:tc>
          <w:tcPr>
            <w:tcW w:w="637" w:type="dxa"/>
          </w:tcPr>
          <w:p w:rsidR="003C6FF6" w:rsidRDefault="003C6FF6" w:rsidP="00CE7D21">
            <w:pPr>
              <w:pStyle w:val="Zkladntext3"/>
              <w:rPr>
                <w:b w:val="0"/>
              </w:rPr>
            </w:pPr>
            <w:r>
              <w:rPr>
                <w:b w:val="0"/>
              </w:rPr>
              <w:t>34</w:t>
            </w:r>
          </w:p>
        </w:tc>
        <w:tc>
          <w:tcPr>
            <w:tcW w:w="3119" w:type="dxa"/>
          </w:tcPr>
          <w:p w:rsidR="003C6FF6" w:rsidRDefault="003C6FF6" w:rsidP="00CE7D21">
            <w:pPr>
              <w:pStyle w:val="Zkladntext3"/>
              <w:rPr>
                <w:b w:val="0"/>
                <w:sz w:val="20"/>
              </w:rPr>
            </w:pPr>
            <w:r>
              <w:rPr>
                <w:b w:val="0"/>
                <w:sz w:val="20"/>
              </w:rPr>
              <w:t>Tělovýchova a zájmová činnost</w:t>
            </w:r>
          </w:p>
        </w:tc>
        <w:tc>
          <w:tcPr>
            <w:tcW w:w="992" w:type="dxa"/>
          </w:tcPr>
          <w:p w:rsidR="003C6FF6" w:rsidRPr="002D1F0E" w:rsidRDefault="003C6FF6" w:rsidP="00CE7D21">
            <w:pPr>
              <w:pStyle w:val="Zkladntext3"/>
              <w:rPr>
                <w:b w:val="0"/>
              </w:rPr>
            </w:pPr>
            <w:r>
              <w:rPr>
                <w:b w:val="0"/>
                <w:i/>
              </w:rPr>
              <w:t xml:space="preserve"> </w:t>
            </w:r>
            <w:r>
              <w:rPr>
                <w:b w:val="0"/>
              </w:rPr>
              <w:t xml:space="preserve">    300</w:t>
            </w:r>
          </w:p>
        </w:tc>
        <w:tc>
          <w:tcPr>
            <w:tcW w:w="992" w:type="dxa"/>
          </w:tcPr>
          <w:p w:rsidR="003C6FF6" w:rsidRDefault="003C6FF6" w:rsidP="002C6851">
            <w:pPr>
              <w:pStyle w:val="Zkladntext3"/>
              <w:rPr>
                <w:b w:val="0"/>
              </w:rPr>
            </w:pPr>
            <w:r>
              <w:rPr>
                <w:b w:val="0"/>
              </w:rPr>
              <w:t xml:space="preserve">  2 105 </w:t>
            </w:r>
          </w:p>
        </w:tc>
        <w:tc>
          <w:tcPr>
            <w:tcW w:w="1276" w:type="dxa"/>
          </w:tcPr>
          <w:p w:rsidR="003C6FF6" w:rsidRDefault="003C6FF6" w:rsidP="002C6851">
            <w:pPr>
              <w:pStyle w:val="Zkladntext3"/>
              <w:rPr>
                <w:b w:val="0"/>
              </w:rPr>
            </w:pPr>
            <w:r>
              <w:rPr>
                <w:b w:val="0"/>
              </w:rPr>
              <w:t xml:space="preserve">    1 897 </w:t>
            </w:r>
          </w:p>
        </w:tc>
        <w:tc>
          <w:tcPr>
            <w:tcW w:w="1134" w:type="dxa"/>
          </w:tcPr>
          <w:p w:rsidR="003C6FF6" w:rsidRDefault="003C6FF6" w:rsidP="002C6851">
            <w:pPr>
              <w:pStyle w:val="Zkladntext3"/>
              <w:rPr>
                <w:b w:val="0"/>
              </w:rPr>
            </w:pPr>
            <w:r>
              <w:rPr>
                <w:b w:val="0"/>
              </w:rPr>
              <w:t xml:space="preserve">    632</w:t>
            </w:r>
          </w:p>
        </w:tc>
        <w:tc>
          <w:tcPr>
            <w:tcW w:w="1055" w:type="dxa"/>
          </w:tcPr>
          <w:p w:rsidR="003C6FF6" w:rsidRDefault="003C6FF6" w:rsidP="002C6851">
            <w:pPr>
              <w:pStyle w:val="Zkladntext3"/>
              <w:rPr>
                <w:b w:val="0"/>
              </w:rPr>
            </w:pPr>
            <w:r>
              <w:rPr>
                <w:b w:val="0"/>
              </w:rPr>
              <w:t xml:space="preserve">    90</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sz w:val="20"/>
              </w:rPr>
            </w:pPr>
          </w:p>
        </w:tc>
        <w:tc>
          <w:tcPr>
            <w:tcW w:w="992" w:type="dxa"/>
          </w:tcPr>
          <w:p w:rsidR="003C6FF6" w:rsidRDefault="003C6FF6" w:rsidP="00CE7D21">
            <w:pPr>
              <w:pStyle w:val="Zkladntext3"/>
              <w:rPr>
                <w:b w:val="0"/>
                <w:i/>
              </w:rPr>
            </w:pPr>
          </w:p>
        </w:tc>
        <w:tc>
          <w:tcPr>
            <w:tcW w:w="992" w:type="dxa"/>
          </w:tcPr>
          <w:p w:rsidR="003C6FF6" w:rsidRDefault="003C6FF6" w:rsidP="00CE7D21">
            <w:pPr>
              <w:pStyle w:val="Zkladntext3"/>
              <w:rPr>
                <w:b w:val="0"/>
              </w:rPr>
            </w:pPr>
            <w:r>
              <w:rPr>
                <w:b w:val="0"/>
              </w:rPr>
              <w:t xml:space="preserve">       </w:t>
            </w:r>
          </w:p>
        </w:tc>
        <w:tc>
          <w:tcPr>
            <w:tcW w:w="1276" w:type="dxa"/>
          </w:tcPr>
          <w:p w:rsidR="003C6FF6" w:rsidRDefault="003C6FF6" w:rsidP="00CE7D21">
            <w:pPr>
              <w:pStyle w:val="Zkladntext3"/>
              <w:rPr>
                <w:b w:val="0"/>
              </w:rPr>
            </w:pPr>
            <w:r>
              <w:rPr>
                <w:b w:val="0"/>
              </w:rPr>
              <w:t xml:space="preserve">           </w:t>
            </w:r>
          </w:p>
        </w:tc>
        <w:tc>
          <w:tcPr>
            <w:tcW w:w="1134" w:type="dxa"/>
          </w:tcPr>
          <w:p w:rsidR="003C6FF6" w:rsidRDefault="003C6FF6" w:rsidP="00CE7D21">
            <w:pPr>
              <w:pStyle w:val="Zkladntext3"/>
              <w:rPr>
                <w:b w:val="0"/>
                <w:i/>
              </w:rPr>
            </w:pPr>
          </w:p>
        </w:tc>
        <w:tc>
          <w:tcPr>
            <w:tcW w:w="1055" w:type="dxa"/>
          </w:tcPr>
          <w:p w:rsidR="003C6FF6" w:rsidRDefault="003C6FF6" w:rsidP="00CE7D21">
            <w:pPr>
              <w:pStyle w:val="Zkladntext3"/>
              <w:rPr>
                <w:b w:val="0"/>
              </w:rPr>
            </w:pPr>
            <w:r>
              <w:rPr>
                <w:b w:val="0"/>
              </w:rPr>
              <w:t xml:space="preserve">  </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rPr>
              <w:t xml:space="preserve">                                 </w:t>
            </w:r>
            <w:r>
              <w:rPr>
                <w:b w:val="0"/>
                <w:i/>
              </w:rPr>
              <w:t>Celkem</w:t>
            </w:r>
          </w:p>
        </w:tc>
        <w:tc>
          <w:tcPr>
            <w:tcW w:w="992" w:type="dxa"/>
          </w:tcPr>
          <w:p w:rsidR="003C6FF6" w:rsidRDefault="003C6FF6" w:rsidP="00CE7D21">
            <w:pPr>
              <w:pStyle w:val="Zkladntext3"/>
              <w:rPr>
                <w:b w:val="0"/>
                <w:i/>
              </w:rPr>
            </w:pPr>
            <w:r>
              <w:rPr>
                <w:b w:val="0"/>
                <w:i/>
              </w:rPr>
              <w:t xml:space="preserve">  7 912</w:t>
            </w:r>
          </w:p>
        </w:tc>
        <w:tc>
          <w:tcPr>
            <w:tcW w:w="992" w:type="dxa"/>
          </w:tcPr>
          <w:p w:rsidR="003C6FF6" w:rsidRDefault="003C6FF6" w:rsidP="002C6851">
            <w:pPr>
              <w:pStyle w:val="Zkladntext3"/>
              <w:rPr>
                <w:b w:val="0"/>
                <w:i/>
              </w:rPr>
            </w:pPr>
            <w:r>
              <w:rPr>
                <w:b w:val="0"/>
                <w:i/>
              </w:rPr>
              <w:t>10 046</w:t>
            </w:r>
          </w:p>
        </w:tc>
        <w:tc>
          <w:tcPr>
            <w:tcW w:w="1276" w:type="dxa"/>
          </w:tcPr>
          <w:p w:rsidR="003C6FF6" w:rsidRDefault="003C6FF6" w:rsidP="002C6851">
            <w:pPr>
              <w:pStyle w:val="Zkladntext3"/>
              <w:rPr>
                <w:b w:val="0"/>
                <w:i/>
              </w:rPr>
            </w:pPr>
            <w:r>
              <w:rPr>
                <w:b w:val="0"/>
                <w:i/>
              </w:rPr>
              <w:t xml:space="preserve">    8 470</w:t>
            </w:r>
          </w:p>
        </w:tc>
        <w:tc>
          <w:tcPr>
            <w:tcW w:w="1134" w:type="dxa"/>
          </w:tcPr>
          <w:p w:rsidR="003C6FF6" w:rsidRDefault="003C6FF6" w:rsidP="002C6851">
            <w:pPr>
              <w:pStyle w:val="Zkladntext3"/>
              <w:rPr>
                <w:b w:val="0"/>
                <w:i/>
              </w:rPr>
            </w:pPr>
            <w:r>
              <w:rPr>
                <w:b w:val="0"/>
                <w:i/>
              </w:rPr>
              <w:t xml:space="preserve">    107</w:t>
            </w:r>
          </w:p>
        </w:tc>
        <w:tc>
          <w:tcPr>
            <w:tcW w:w="1055" w:type="dxa"/>
          </w:tcPr>
          <w:p w:rsidR="003C6FF6" w:rsidRDefault="003C6FF6" w:rsidP="002C6851">
            <w:pPr>
              <w:pStyle w:val="Zkladntext3"/>
              <w:rPr>
                <w:b w:val="0"/>
                <w:i/>
              </w:rPr>
            </w:pPr>
            <w:r>
              <w:rPr>
                <w:b w:val="0"/>
                <w:i/>
              </w:rPr>
              <w:t xml:space="preserve">    84   </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Kapitálové výdaje</w:t>
            </w:r>
          </w:p>
        </w:tc>
        <w:tc>
          <w:tcPr>
            <w:tcW w:w="992" w:type="dxa"/>
          </w:tcPr>
          <w:p w:rsidR="003C6FF6" w:rsidRDefault="003C6FF6" w:rsidP="00CE7D21">
            <w:pPr>
              <w:pStyle w:val="Zkladntext3"/>
              <w:rPr>
                <w:b w:val="0"/>
              </w:rPr>
            </w:pPr>
            <w:r>
              <w:rPr>
                <w:b w:val="0"/>
              </w:rPr>
              <w:t xml:space="preserve">   </w:t>
            </w: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p>
        </w:tc>
        <w:tc>
          <w:tcPr>
            <w:tcW w:w="1134" w:type="dxa"/>
          </w:tcPr>
          <w:p w:rsidR="003C6FF6" w:rsidRDefault="003C6FF6" w:rsidP="00CE7D21">
            <w:pPr>
              <w:pStyle w:val="Zkladntext3"/>
              <w:rPr>
                <w:b w:val="0"/>
              </w:rPr>
            </w:pP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r>
              <w:rPr>
                <w:b w:val="0"/>
              </w:rPr>
              <w:t>33</w:t>
            </w:r>
          </w:p>
        </w:tc>
        <w:tc>
          <w:tcPr>
            <w:tcW w:w="3119" w:type="dxa"/>
          </w:tcPr>
          <w:p w:rsidR="003C6FF6" w:rsidRDefault="003C6FF6" w:rsidP="00CE7D21">
            <w:pPr>
              <w:pStyle w:val="Zkladntext3"/>
              <w:rPr>
                <w:b w:val="0"/>
                <w:sz w:val="20"/>
              </w:rPr>
            </w:pPr>
            <w:r>
              <w:rPr>
                <w:b w:val="0"/>
                <w:sz w:val="20"/>
              </w:rPr>
              <w:t>Kultura, církve a sdělovací prostředky</w:t>
            </w:r>
          </w:p>
        </w:tc>
        <w:tc>
          <w:tcPr>
            <w:tcW w:w="992" w:type="dxa"/>
          </w:tcPr>
          <w:p w:rsidR="003C6FF6" w:rsidRDefault="003C6FF6" w:rsidP="00CE7D21">
            <w:pPr>
              <w:pStyle w:val="Zkladntext3"/>
              <w:rPr>
                <w:b w:val="0"/>
              </w:rPr>
            </w:pPr>
            <w:r>
              <w:rPr>
                <w:b w:val="0"/>
              </w:rPr>
              <w:t xml:space="preserve">  2 000 </w:t>
            </w:r>
          </w:p>
        </w:tc>
        <w:tc>
          <w:tcPr>
            <w:tcW w:w="992" w:type="dxa"/>
          </w:tcPr>
          <w:p w:rsidR="003C6FF6" w:rsidRDefault="003C6FF6" w:rsidP="00CE7D21">
            <w:pPr>
              <w:pStyle w:val="Zkladntext3"/>
              <w:rPr>
                <w:b w:val="0"/>
              </w:rPr>
            </w:pPr>
            <w:r>
              <w:rPr>
                <w:b w:val="0"/>
              </w:rPr>
              <w:t xml:space="preserve">  2 168     </w:t>
            </w:r>
          </w:p>
        </w:tc>
        <w:tc>
          <w:tcPr>
            <w:tcW w:w="1276" w:type="dxa"/>
          </w:tcPr>
          <w:p w:rsidR="003C6FF6" w:rsidRDefault="003C6FF6" w:rsidP="0094467E">
            <w:pPr>
              <w:pStyle w:val="Zkladntext3"/>
              <w:rPr>
                <w:b w:val="0"/>
              </w:rPr>
            </w:pPr>
            <w:r>
              <w:rPr>
                <w:b w:val="0"/>
              </w:rPr>
              <w:t xml:space="preserve">    1 374</w:t>
            </w:r>
          </w:p>
        </w:tc>
        <w:tc>
          <w:tcPr>
            <w:tcW w:w="1134" w:type="dxa"/>
          </w:tcPr>
          <w:p w:rsidR="003C6FF6" w:rsidRDefault="003C6FF6" w:rsidP="0094467E">
            <w:pPr>
              <w:pStyle w:val="Zkladntext3"/>
              <w:rPr>
                <w:b w:val="0"/>
              </w:rPr>
            </w:pPr>
            <w:r>
              <w:rPr>
                <w:b w:val="0"/>
              </w:rPr>
              <w:t xml:space="preserve">      69</w:t>
            </w:r>
          </w:p>
        </w:tc>
        <w:tc>
          <w:tcPr>
            <w:tcW w:w="1055" w:type="dxa"/>
          </w:tcPr>
          <w:p w:rsidR="003C6FF6" w:rsidRDefault="003C6FF6" w:rsidP="0094467E">
            <w:pPr>
              <w:pStyle w:val="Zkladntext3"/>
              <w:rPr>
                <w:b w:val="0"/>
              </w:rPr>
            </w:pPr>
            <w:r>
              <w:rPr>
                <w:b w:val="0"/>
              </w:rPr>
              <w:t xml:space="preserve">    63</w:t>
            </w:r>
          </w:p>
        </w:tc>
      </w:tr>
      <w:tr w:rsidR="003C6FF6" w:rsidTr="00CE7D21">
        <w:tc>
          <w:tcPr>
            <w:tcW w:w="637" w:type="dxa"/>
          </w:tcPr>
          <w:p w:rsidR="003C6FF6" w:rsidRDefault="003C6FF6" w:rsidP="00CE7D21">
            <w:pPr>
              <w:pStyle w:val="Zkladntext3"/>
              <w:rPr>
                <w:b w:val="0"/>
              </w:rPr>
            </w:pPr>
            <w:r>
              <w:rPr>
                <w:b w:val="0"/>
              </w:rPr>
              <w:t>34</w:t>
            </w:r>
          </w:p>
        </w:tc>
        <w:tc>
          <w:tcPr>
            <w:tcW w:w="3119" w:type="dxa"/>
          </w:tcPr>
          <w:p w:rsidR="003C6FF6" w:rsidRDefault="003C6FF6" w:rsidP="00CE7D21">
            <w:pPr>
              <w:pStyle w:val="Zkladntext3"/>
              <w:rPr>
                <w:b w:val="0"/>
                <w:sz w:val="20"/>
              </w:rPr>
            </w:pPr>
            <w:r>
              <w:rPr>
                <w:b w:val="0"/>
                <w:sz w:val="20"/>
              </w:rPr>
              <w:t>Tělovýchova a zájmová činnost</w:t>
            </w:r>
          </w:p>
        </w:tc>
        <w:tc>
          <w:tcPr>
            <w:tcW w:w="992" w:type="dxa"/>
          </w:tcPr>
          <w:p w:rsidR="003C6FF6" w:rsidRPr="00484C7C" w:rsidRDefault="003C6FF6" w:rsidP="00CE7D21">
            <w:pPr>
              <w:pStyle w:val="Zkladntext3"/>
              <w:rPr>
                <w:b w:val="0"/>
              </w:rPr>
            </w:pPr>
            <w:r>
              <w:rPr>
                <w:b w:val="0"/>
              </w:rPr>
              <w:t>14 780</w:t>
            </w:r>
          </w:p>
        </w:tc>
        <w:tc>
          <w:tcPr>
            <w:tcW w:w="992" w:type="dxa"/>
          </w:tcPr>
          <w:p w:rsidR="003C6FF6" w:rsidRPr="008F6E65" w:rsidRDefault="003C6FF6" w:rsidP="00CE7D21">
            <w:pPr>
              <w:pStyle w:val="Zkladntext3"/>
              <w:rPr>
                <w:b w:val="0"/>
              </w:rPr>
            </w:pPr>
            <w:r w:rsidRPr="008F6E65">
              <w:rPr>
                <w:b w:val="0"/>
              </w:rPr>
              <w:t>14 780</w:t>
            </w:r>
          </w:p>
        </w:tc>
        <w:tc>
          <w:tcPr>
            <w:tcW w:w="1276" w:type="dxa"/>
          </w:tcPr>
          <w:p w:rsidR="003C6FF6" w:rsidRPr="008F6E65" w:rsidRDefault="003C6FF6" w:rsidP="0094467E">
            <w:pPr>
              <w:pStyle w:val="Zkladntext3"/>
              <w:rPr>
                <w:b w:val="0"/>
              </w:rPr>
            </w:pPr>
            <w:r>
              <w:rPr>
                <w:b w:val="0"/>
                <w:i/>
              </w:rPr>
              <w:t xml:space="preserve">    </w:t>
            </w:r>
            <w:r>
              <w:rPr>
                <w:b w:val="0"/>
              </w:rPr>
              <w:t>3 098</w:t>
            </w:r>
            <w:r w:rsidRPr="008F6E65">
              <w:rPr>
                <w:b w:val="0"/>
              </w:rPr>
              <w:t xml:space="preserve">              </w:t>
            </w:r>
          </w:p>
        </w:tc>
        <w:tc>
          <w:tcPr>
            <w:tcW w:w="1134" w:type="dxa"/>
          </w:tcPr>
          <w:p w:rsidR="003C6FF6" w:rsidRPr="00484C7C" w:rsidRDefault="003C6FF6" w:rsidP="0094467E">
            <w:pPr>
              <w:pStyle w:val="Zkladntext3"/>
              <w:rPr>
                <w:b w:val="0"/>
              </w:rPr>
            </w:pPr>
            <w:r>
              <w:rPr>
                <w:b w:val="0"/>
              </w:rPr>
              <w:t xml:space="preserve">      21          </w:t>
            </w:r>
          </w:p>
        </w:tc>
        <w:tc>
          <w:tcPr>
            <w:tcW w:w="1055" w:type="dxa"/>
          </w:tcPr>
          <w:p w:rsidR="003C6FF6" w:rsidRPr="00484C7C" w:rsidRDefault="003C6FF6" w:rsidP="0094467E">
            <w:pPr>
              <w:pStyle w:val="Zkladntext3"/>
              <w:rPr>
                <w:b w:val="0"/>
              </w:rPr>
            </w:pPr>
            <w:r>
              <w:rPr>
                <w:b w:val="0"/>
              </w:rPr>
              <w:t xml:space="preserve">    21 </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 xml:space="preserve">                                  Celkem</w:t>
            </w:r>
          </w:p>
        </w:tc>
        <w:tc>
          <w:tcPr>
            <w:tcW w:w="992" w:type="dxa"/>
          </w:tcPr>
          <w:p w:rsidR="003C6FF6" w:rsidRDefault="003C6FF6" w:rsidP="00CE7D21">
            <w:pPr>
              <w:pStyle w:val="Zkladntext3"/>
              <w:rPr>
                <w:b w:val="0"/>
                <w:i/>
              </w:rPr>
            </w:pPr>
            <w:r>
              <w:rPr>
                <w:b w:val="0"/>
                <w:i/>
              </w:rPr>
              <w:t>16 780</w:t>
            </w:r>
          </w:p>
        </w:tc>
        <w:tc>
          <w:tcPr>
            <w:tcW w:w="992" w:type="dxa"/>
          </w:tcPr>
          <w:p w:rsidR="003C6FF6" w:rsidRDefault="003C6FF6" w:rsidP="00CE7D21">
            <w:pPr>
              <w:pStyle w:val="Zkladntext3"/>
              <w:rPr>
                <w:b w:val="0"/>
                <w:i/>
              </w:rPr>
            </w:pPr>
            <w:r>
              <w:rPr>
                <w:b w:val="0"/>
                <w:i/>
              </w:rPr>
              <w:t xml:space="preserve">16 948  </w:t>
            </w:r>
          </w:p>
        </w:tc>
        <w:tc>
          <w:tcPr>
            <w:tcW w:w="1276" w:type="dxa"/>
          </w:tcPr>
          <w:p w:rsidR="003C6FF6" w:rsidRDefault="003C6FF6" w:rsidP="0094467E">
            <w:pPr>
              <w:pStyle w:val="Zkladntext3"/>
              <w:rPr>
                <w:b w:val="0"/>
                <w:i/>
              </w:rPr>
            </w:pPr>
            <w:r>
              <w:rPr>
                <w:b w:val="0"/>
                <w:i/>
              </w:rPr>
              <w:t xml:space="preserve">    4 472             </w:t>
            </w:r>
          </w:p>
        </w:tc>
        <w:tc>
          <w:tcPr>
            <w:tcW w:w="1134" w:type="dxa"/>
          </w:tcPr>
          <w:p w:rsidR="003C6FF6" w:rsidRDefault="003C6FF6" w:rsidP="0094467E">
            <w:pPr>
              <w:pStyle w:val="Zkladntext3"/>
              <w:rPr>
                <w:b w:val="0"/>
                <w:i/>
              </w:rPr>
            </w:pPr>
            <w:r>
              <w:rPr>
                <w:b w:val="0"/>
                <w:i/>
              </w:rPr>
              <w:t xml:space="preserve">      27</w:t>
            </w:r>
          </w:p>
        </w:tc>
        <w:tc>
          <w:tcPr>
            <w:tcW w:w="1055" w:type="dxa"/>
          </w:tcPr>
          <w:p w:rsidR="003C6FF6" w:rsidRDefault="003C6FF6" w:rsidP="0094467E">
            <w:pPr>
              <w:pStyle w:val="Zkladntext3"/>
              <w:rPr>
                <w:b w:val="0"/>
                <w:i/>
              </w:rPr>
            </w:pPr>
            <w:r>
              <w:rPr>
                <w:b w:val="0"/>
                <w:i/>
              </w:rPr>
              <w:t xml:space="preserve">    26</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pPr>
            <w:r>
              <w:t>06 – Výdaje celkem</w:t>
            </w:r>
          </w:p>
        </w:tc>
        <w:tc>
          <w:tcPr>
            <w:tcW w:w="992" w:type="dxa"/>
          </w:tcPr>
          <w:p w:rsidR="003C6FF6" w:rsidRDefault="003C6FF6" w:rsidP="00CE7D21">
            <w:pPr>
              <w:pStyle w:val="Zkladntext3"/>
            </w:pPr>
            <w:r>
              <w:t>24 692</w:t>
            </w:r>
          </w:p>
        </w:tc>
        <w:tc>
          <w:tcPr>
            <w:tcW w:w="992" w:type="dxa"/>
          </w:tcPr>
          <w:p w:rsidR="003C6FF6" w:rsidRDefault="003C6FF6" w:rsidP="0094467E">
            <w:pPr>
              <w:pStyle w:val="Zkladntext3"/>
            </w:pPr>
            <w:r>
              <w:t>26 994</w:t>
            </w:r>
          </w:p>
        </w:tc>
        <w:tc>
          <w:tcPr>
            <w:tcW w:w="1276" w:type="dxa"/>
          </w:tcPr>
          <w:p w:rsidR="003C6FF6" w:rsidRDefault="003C6FF6" w:rsidP="0094467E">
            <w:pPr>
              <w:pStyle w:val="Zkladntext3"/>
            </w:pPr>
            <w:r>
              <w:t xml:space="preserve">  12 942 </w:t>
            </w:r>
          </w:p>
        </w:tc>
        <w:tc>
          <w:tcPr>
            <w:tcW w:w="1134" w:type="dxa"/>
          </w:tcPr>
          <w:p w:rsidR="003C6FF6" w:rsidRDefault="003C6FF6" w:rsidP="0094467E">
            <w:pPr>
              <w:pStyle w:val="Zkladntext3"/>
            </w:pPr>
            <w:r>
              <w:t xml:space="preserve">      52</w:t>
            </w:r>
          </w:p>
        </w:tc>
        <w:tc>
          <w:tcPr>
            <w:tcW w:w="1055" w:type="dxa"/>
          </w:tcPr>
          <w:p w:rsidR="003C6FF6" w:rsidRDefault="003C6FF6" w:rsidP="0094467E">
            <w:pPr>
              <w:pStyle w:val="Zkladntext3"/>
            </w:pPr>
            <w:r>
              <w:t xml:space="preserve">    48      </w:t>
            </w:r>
          </w:p>
        </w:tc>
      </w:tr>
    </w:tbl>
    <w:p w:rsidR="003C6FF6" w:rsidRDefault="003C6FF6" w:rsidP="00D44518">
      <w:pPr>
        <w:pStyle w:val="Zkladntext3"/>
        <w:rPr>
          <w:b w:val="0"/>
        </w:rPr>
      </w:pPr>
    </w:p>
    <w:p w:rsidR="003C6FF6" w:rsidRDefault="003C6FF6" w:rsidP="00D44518">
      <w:pPr>
        <w:pStyle w:val="Zkladntext3"/>
        <w:outlineLvl w:val="0"/>
        <w:rPr>
          <w:b w:val="0"/>
          <w:u w:val="single"/>
        </w:rPr>
      </w:pPr>
      <w:r>
        <w:rPr>
          <w:b w:val="0"/>
          <w:u w:val="single"/>
        </w:rPr>
        <w:t>Oddíl 33 paragraf 14 – činnosti knihovnické</w:t>
      </w:r>
    </w:p>
    <w:p w:rsidR="003C6FF6" w:rsidRDefault="003C6FF6" w:rsidP="00D44518">
      <w:pPr>
        <w:pStyle w:val="Zkladntext3"/>
        <w:rPr>
          <w:b w:val="0"/>
        </w:rPr>
      </w:pPr>
      <w:r>
        <w:rPr>
          <w:b w:val="0"/>
          <w:u w:val="single"/>
        </w:rPr>
        <w:t>Běžné výdaje</w:t>
      </w:r>
      <w:r>
        <w:rPr>
          <w:b w:val="0"/>
        </w:rPr>
        <w:t xml:space="preserve"> ve výši 923 tis. Kč (86% uprav.rozpočtu) byly čerpány na prostředky na platy vč. zákonných odvodů zaměstnanců v knihovně (732 tis. Kč), na nákup knih (91 tis. Kč), na nákup všeobecného materiálu ve výši 5 tis. Kč, na nákup vody a energie (56 tis. Kč), na telefonní poplatky a internetové služby (19 tis. Kč), na nákup služeb (8 tis. Kč-odvoz odpadu, mytí oken a žaluzií, revize elektrospotřebičů), na cestovné (4 tis. Kč), na dárky pro nejlepší čtenáře (1 tis. Kč), na náhrady mezd v době nemoci (7 tis. Kč). </w:t>
      </w:r>
    </w:p>
    <w:p w:rsidR="003C6FF6" w:rsidRDefault="003C6FF6" w:rsidP="00D44518">
      <w:pPr>
        <w:pStyle w:val="Zkladntext3"/>
        <w:rPr>
          <w:b w:val="0"/>
        </w:rPr>
      </w:pPr>
      <w:r>
        <w:rPr>
          <w:b w:val="0"/>
        </w:rPr>
        <w:t xml:space="preserve"> </w:t>
      </w:r>
    </w:p>
    <w:p w:rsidR="003C6FF6" w:rsidRDefault="003C6FF6" w:rsidP="00D44518">
      <w:pPr>
        <w:pStyle w:val="Zkladntext3"/>
        <w:outlineLvl w:val="0"/>
        <w:rPr>
          <w:b w:val="0"/>
          <w:u w:val="single"/>
        </w:rPr>
      </w:pPr>
      <w:r>
        <w:rPr>
          <w:b w:val="0"/>
          <w:u w:val="single"/>
        </w:rPr>
        <w:t>Oddíl 33 paragraf 19 – ostatní záležitosti kultury</w:t>
      </w:r>
    </w:p>
    <w:p w:rsidR="003C6FF6" w:rsidRDefault="003C6FF6" w:rsidP="00D44518">
      <w:pPr>
        <w:pStyle w:val="Zkladntext3"/>
        <w:rPr>
          <w:b w:val="0"/>
        </w:rPr>
      </w:pPr>
      <w:r>
        <w:rPr>
          <w:b w:val="0"/>
          <w:u w:val="single"/>
        </w:rPr>
        <w:t>Běžné výdaje</w:t>
      </w:r>
      <w:r>
        <w:rPr>
          <w:b w:val="0"/>
        </w:rPr>
        <w:t xml:space="preserve"> ve výši 3 396 tis. Kč (100% uprav.rozpočtu) byly čerpány na neinvestiční příspěvky na provoz, opravy a údržbu příspěvkové organizaci KS Průhon.</w:t>
      </w:r>
    </w:p>
    <w:p w:rsidR="003C6FF6" w:rsidRDefault="003C6FF6" w:rsidP="00D44518">
      <w:pPr>
        <w:pStyle w:val="Zkladntext3"/>
        <w:rPr>
          <w:b w:val="0"/>
          <w:u w:val="single"/>
        </w:rPr>
      </w:pPr>
    </w:p>
    <w:p w:rsidR="003C6FF6" w:rsidRDefault="003C6FF6" w:rsidP="00D44518">
      <w:pPr>
        <w:pStyle w:val="Zkladntext3"/>
        <w:rPr>
          <w:b w:val="0"/>
          <w:u w:val="single"/>
        </w:rPr>
      </w:pPr>
    </w:p>
    <w:p w:rsidR="003C6FF6" w:rsidRDefault="003C6FF6" w:rsidP="00D44518">
      <w:pPr>
        <w:pStyle w:val="Zkladntext3"/>
        <w:rPr>
          <w:b w:val="0"/>
          <w:u w:val="single"/>
        </w:rPr>
      </w:pPr>
    </w:p>
    <w:p w:rsidR="003C6FF6" w:rsidRDefault="003C6FF6" w:rsidP="00D44518">
      <w:pPr>
        <w:pStyle w:val="Zkladntext3"/>
        <w:rPr>
          <w:b w:val="0"/>
          <w:u w:val="single"/>
        </w:rPr>
      </w:pPr>
    </w:p>
    <w:p w:rsidR="003C6FF6" w:rsidRDefault="003C6FF6" w:rsidP="00D44518">
      <w:pPr>
        <w:pStyle w:val="Zkladntext3"/>
        <w:rPr>
          <w:b w:val="0"/>
        </w:rPr>
      </w:pPr>
      <w:r>
        <w:rPr>
          <w:b w:val="0"/>
          <w:u w:val="single"/>
        </w:rPr>
        <w:lastRenderedPageBreak/>
        <w:t>Kapitálové výdaje</w:t>
      </w:r>
      <w:r>
        <w:rPr>
          <w:b w:val="0"/>
        </w:rPr>
        <w:t>:</w:t>
      </w:r>
    </w:p>
    <w:p w:rsidR="003C6FF6" w:rsidRDefault="003C6FF6" w:rsidP="00D44518">
      <w:pPr>
        <w:pStyle w:val="Zkladntext3"/>
        <w:rPr>
          <w:b w:val="0"/>
        </w:rPr>
      </w:pPr>
      <w:r>
        <w:rPr>
          <w:b w:val="0"/>
        </w:rPr>
        <w:t xml:space="preserve">1. </w:t>
      </w:r>
      <w:r w:rsidRPr="00303890">
        <w:rPr>
          <w:b w:val="0"/>
          <w:u w:val="single"/>
        </w:rPr>
        <w:t>Kulturní středisko Průhon</w:t>
      </w:r>
      <w:r>
        <w:rPr>
          <w:b w:val="0"/>
          <w:u w:val="single"/>
        </w:rPr>
        <w:t>-</w:t>
      </w:r>
      <w:r w:rsidRPr="00303890">
        <w:rPr>
          <w:b w:val="0"/>
          <w:u w:val="single"/>
        </w:rPr>
        <w:t>zpracování projektové dokumentace na rekonstrukci objektu</w:t>
      </w:r>
    </w:p>
    <w:p w:rsidR="003C6FF6" w:rsidRDefault="003C6FF6" w:rsidP="00D44518">
      <w:pPr>
        <w:pStyle w:val="Zkladntext3"/>
        <w:rPr>
          <w:b w:val="0"/>
        </w:rPr>
      </w:pPr>
      <w:r>
        <w:rPr>
          <w:b w:val="0"/>
        </w:rPr>
        <w:t>čerpání ve výši 1 206 tis. Kč (60% uprav.rozpočtu), je zpracovaná projektová dokumentace     -  dofakturace proběhne v roce 2013, stavební povolení vydáno, rekonstrukce v roce 2013</w:t>
      </w:r>
    </w:p>
    <w:p w:rsidR="003C6FF6" w:rsidRDefault="003C6FF6" w:rsidP="00D44518">
      <w:pPr>
        <w:pStyle w:val="Zkladntext3"/>
        <w:rPr>
          <w:b w:val="0"/>
          <w:u w:val="single"/>
        </w:rPr>
      </w:pPr>
    </w:p>
    <w:p w:rsidR="003C6FF6" w:rsidRDefault="003C6FF6" w:rsidP="00D44518">
      <w:pPr>
        <w:pStyle w:val="Zkladntext3"/>
        <w:rPr>
          <w:b w:val="0"/>
          <w:u w:val="single"/>
        </w:rPr>
      </w:pPr>
      <w:r>
        <w:rPr>
          <w:b w:val="0"/>
          <w:u w:val="single"/>
        </w:rPr>
        <w:t>Oddíl 33 paragraf 49 – ostatní záležitosti sdělovacích prostředků</w:t>
      </w:r>
    </w:p>
    <w:p w:rsidR="003C6FF6" w:rsidRDefault="003C6FF6" w:rsidP="00D44518">
      <w:pPr>
        <w:pStyle w:val="Zkladntext3"/>
        <w:rPr>
          <w:b w:val="0"/>
        </w:rPr>
      </w:pPr>
      <w:r>
        <w:rPr>
          <w:b w:val="0"/>
          <w:u w:val="single"/>
        </w:rPr>
        <w:t>Běžné výdaje</w:t>
      </w:r>
      <w:r>
        <w:rPr>
          <w:b w:val="0"/>
        </w:rPr>
        <w:t xml:space="preserve"> ve výši 1 420 tis. Kč (67% uprav.rozpočtu) byly čerpány na prostředky na platy vč. zákonných odvodů pracovníků, kteří se podílejí na tvorbě novin ŘEPSKÁ sedmnáctka (589 tis. Kč), na platby za tisk novin (660 tis. Kč), nákup fotoaparátu (14 tis. Kč),  na poštovní poplatky spojené s distribucí novin občanům městské části (157 tis. Kč).   </w:t>
      </w:r>
    </w:p>
    <w:p w:rsidR="003C6FF6" w:rsidRDefault="003C6FF6" w:rsidP="00D44518">
      <w:pPr>
        <w:pStyle w:val="Zkladntext3"/>
        <w:rPr>
          <w:b w:val="0"/>
        </w:rPr>
      </w:pPr>
    </w:p>
    <w:p w:rsidR="003C6FF6" w:rsidRDefault="003C6FF6" w:rsidP="00D44518">
      <w:pPr>
        <w:pStyle w:val="Zkladntext3"/>
        <w:outlineLvl w:val="0"/>
        <w:rPr>
          <w:b w:val="0"/>
          <w:u w:val="single"/>
        </w:rPr>
      </w:pPr>
      <w:r>
        <w:rPr>
          <w:b w:val="0"/>
          <w:u w:val="single"/>
        </w:rPr>
        <w:t>Oddíl 33 paragraf 99 – ostatní záležitosti kultury, církví a sdělovacích prostředků</w:t>
      </w:r>
    </w:p>
    <w:p w:rsidR="003C6FF6" w:rsidRDefault="003C6FF6" w:rsidP="00D44518">
      <w:pPr>
        <w:pStyle w:val="Zkladntext3"/>
        <w:rPr>
          <w:b w:val="0"/>
        </w:rPr>
      </w:pPr>
      <w:r>
        <w:rPr>
          <w:b w:val="0"/>
          <w:u w:val="single"/>
        </w:rPr>
        <w:t>Běžné výdaje</w:t>
      </w:r>
      <w:r>
        <w:rPr>
          <w:b w:val="0"/>
        </w:rPr>
        <w:t xml:space="preserve"> byly čerpány na akce v souvislosti s vítáním občánků a blahopřáním jubilantům ve výši 169 tis. Kč (87% uprav.rozpočtu) a na akce pořádané městskou částí ve výši 665 tis. Kč (58% uprav.rozpočtu) -  např. Šachista Řepy 2012, Den země, Pražský cyklokros, Pálení čarodějnic, 4. ročník turnaje ve fotbale, Den matek, Nohejbalový turnaj, Den dětí, Vítání žáků 1. tříd, Babí léto, Martinský průvod, Martinská zábava, světelná vánoční ozdoba, rozsvěcení vánočního stromu, vánoční adventní koncert. </w:t>
      </w:r>
    </w:p>
    <w:p w:rsidR="003C6FF6" w:rsidRDefault="003C6FF6" w:rsidP="00D44518">
      <w:pPr>
        <w:pStyle w:val="Zkladntext3"/>
        <w:rPr>
          <w:b w:val="0"/>
        </w:rPr>
      </w:pPr>
      <w:r>
        <w:rPr>
          <w:b w:val="0"/>
        </w:rPr>
        <w:t>V roce 2012 bylo evidováno 14 sponzorů, kteří přispěli městské části, na základě uzavřených darovacích smluv, celkovou částkou 190 tis. Kč, která byla použita na krytí výdajů souvisejících se zajištěním kulturních, společenských a sportovních akcí.</w:t>
      </w:r>
    </w:p>
    <w:p w:rsidR="003C6FF6" w:rsidRDefault="003C6FF6" w:rsidP="00D44518">
      <w:pPr>
        <w:pStyle w:val="Zkladntext3"/>
        <w:rPr>
          <w:b w:val="0"/>
        </w:rPr>
      </w:pPr>
    </w:p>
    <w:p w:rsidR="003C6FF6" w:rsidRDefault="003C6FF6" w:rsidP="00D44518">
      <w:pPr>
        <w:pStyle w:val="Zkladntext3"/>
        <w:rPr>
          <w:b w:val="0"/>
        </w:rPr>
      </w:pPr>
      <w:r>
        <w:rPr>
          <w:b w:val="0"/>
          <w:u w:val="single"/>
        </w:rPr>
        <w:t>Kapitálové výdaje</w:t>
      </w:r>
      <w:r>
        <w:rPr>
          <w:b w:val="0"/>
        </w:rPr>
        <w:t>:</w:t>
      </w:r>
    </w:p>
    <w:p w:rsidR="003C6FF6" w:rsidRDefault="003C6FF6" w:rsidP="00D44518">
      <w:pPr>
        <w:pStyle w:val="Zkladntext3"/>
        <w:rPr>
          <w:b w:val="0"/>
        </w:rPr>
      </w:pPr>
      <w:r>
        <w:rPr>
          <w:b w:val="0"/>
        </w:rPr>
        <w:t xml:space="preserve">1. </w:t>
      </w:r>
      <w:r w:rsidRPr="00E23B4F">
        <w:rPr>
          <w:b w:val="0"/>
          <w:u w:val="single"/>
        </w:rPr>
        <w:t>Nosiče reklamy</w:t>
      </w:r>
      <w:r w:rsidRPr="00E23B4F">
        <w:rPr>
          <w:b w:val="0"/>
        </w:rPr>
        <w:t xml:space="preserve"> - umístěné na pozemcích m.č.-roh ul. Bazovského a Slánsk</w:t>
      </w:r>
      <w:r>
        <w:rPr>
          <w:b w:val="0"/>
        </w:rPr>
        <w:t>é</w:t>
      </w:r>
      <w:r w:rsidRPr="00E23B4F">
        <w:rPr>
          <w:b w:val="0"/>
        </w:rPr>
        <w:t xml:space="preserve"> a vedle</w:t>
      </w:r>
    </w:p>
    <w:p w:rsidR="003C6FF6" w:rsidRDefault="003C6FF6" w:rsidP="00D44518">
      <w:pPr>
        <w:pStyle w:val="Zkladntext3"/>
        <w:rPr>
          <w:b w:val="0"/>
        </w:rPr>
      </w:pPr>
      <w:r>
        <w:rPr>
          <w:b w:val="0"/>
        </w:rPr>
        <w:t xml:space="preserve">   </w:t>
      </w:r>
      <w:r w:rsidRPr="00E23B4F">
        <w:rPr>
          <w:b w:val="0"/>
        </w:rPr>
        <w:t xml:space="preserve"> McDonalds</w:t>
      </w:r>
    </w:p>
    <w:p w:rsidR="003C6FF6" w:rsidRDefault="003C6FF6" w:rsidP="00D44518">
      <w:pPr>
        <w:pStyle w:val="Zkladntext3"/>
        <w:rPr>
          <w:b w:val="0"/>
        </w:rPr>
      </w:pPr>
      <w:r>
        <w:rPr>
          <w:b w:val="0"/>
        </w:rPr>
        <w:t xml:space="preserve">čerpání ve výši 168 tis. Kč (100% uprav.rozpočtu), </w:t>
      </w:r>
    </w:p>
    <w:p w:rsidR="003C6FF6" w:rsidRDefault="003C6FF6" w:rsidP="00D44518">
      <w:pPr>
        <w:pStyle w:val="Zkladntext3"/>
        <w:rPr>
          <w:b w:val="0"/>
        </w:rPr>
      </w:pPr>
    </w:p>
    <w:p w:rsidR="003C6FF6" w:rsidRDefault="003C6FF6" w:rsidP="00D44518">
      <w:pPr>
        <w:pStyle w:val="Zkladntext3"/>
        <w:outlineLvl w:val="0"/>
        <w:rPr>
          <w:b w:val="0"/>
          <w:u w:val="single"/>
        </w:rPr>
      </w:pPr>
      <w:r>
        <w:rPr>
          <w:b w:val="0"/>
          <w:u w:val="single"/>
        </w:rPr>
        <w:t xml:space="preserve">Oddíl 34 paragraf 12 – sportovní zařízení v majetku obce       </w:t>
      </w:r>
    </w:p>
    <w:p w:rsidR="003C6FF6" w:rsidRPr="0063572E" w:rsidRDefault="003C6FF6" w:rsidP="00E1562B">
      <w:pPr>
        <w:pStyle w:val="Zkladntext3"/>
        <w:outlineLvl w:val="0"/>
        <w:rPr>
          <w:b w:val="0"/>
        </w:rPr>
      </w:pPr>
      <w:r>
        <w:rPr>
          <w:b w:val="0"/>
          <w:u w:val="single"/>
        </w:rPr>
        <w:t xml:space="preserve">Běžné výdaje </w:t>
      </w:r>
      <w:r>
        <w:rPr>
          <w:b w:val="0"/>
        </w:rPr>
        <w:t xml:space="preserve">ve výši 92 tis. Kč (31% uprav.rozpočtu) byly čerpány na úpravu a doplnění studie proveditelnosti v souvislosti s výstavbou Sportovního centra Na Chobotě. </w:t>
      </w:r>
    </w:p>
    <w:p w:rsidR="003C6FF6" w:rsidRDefault="003C6FF6" w:rsidP="00D44518">
      <w:pPr>
        <w:pStyle w:val="Zkladntext3"/>
        <w:outlineLvl w:val="0"/>
        <w:rPr>
          <w:b w:val="0"/>
          <w:u w:val="single"/>
        </w:rPr>
      </w:pPr>
    </w:p>
    <w:p w:rsidR="003C6FF6" w:rsidRDefault="003C6FF6" w:rsidP="00D44518">
      <w:pPr>
        <w:pStyle w:val="Zkladntext3"/>
        <w:rPr>
          <w:b w:val="0"/>
        </w:rPr>
      </w:pPr>
      <w:r>
        <w:rPr>
          <w:b w:val="0"/>
          <w:u w:val="single"/>
        </w:rPr>
        <w:t>Kapitálové výdaje</w:t>
      </w:r>
      <w:r>
        <w:rPr>
          <w:b w:val="0"/>
        </w:rPr>
        <w:t>:</w:t>
      </w:r>
    </w:p>
    <w:p w:rsidR="003C6FF6" w:rsidRDefault="003C6FF6" w:rsidP="00D44518">
      <w:pPr>
        <w:pStyle w:val="Zkladntext3"/>
        <w:rPr>
          <w:b w:val="0"/>
        </w:rPr>
      </w:pPr>
      <w:r>
        <w:rPr>
          <w:b w:val="0"/>
        </w:rPr>
        <w:t xml:space="preserve">1. </w:t>
      </w:r>
      <w:r w:rsidRPr="00585D8E">
        <w:rPr>
          <w:b w:val="0"/>
          <w:u w:val="single"/>
        </w:rPr>
        <w:t xml:space="preserve">Sportovní </w:t>
      </w:r>
      <w:r>
        <w:rPr>
          <w:b w:val="0"/>
          <w:u w:val="single"/>
        </w:rPr>
        <w:t>centrum</w:t>
      </w:r>
      <w:r w:rsidRPr="00585D8E">
        <w:rPr>
          <w:b w:val="0"/>
          <w:u w:val="single"/>
        </w:rPr>
        <w:t xml:space="preserve">  Na Chobotě</w:t>
      </w:r>
      <w:r>
        <w:rPr>
          <w:b w:val="0"/>
        </w:rPr>
        <w:t xml:space="preserve"> </w:t>
      </w:r>
    </w:p>
    <w:p w:rsidR="003C6FF6" w:rsidRDefault="003C6FF6" w:rsidP="00D44518">
      <w:pPr>
        <w:pStyle w:val="Zkladntext3"/>
        <w:rPr>
          <w:b w:val="0"/>
        </w:rPr>
      </w:pPr>
      <w:r>
        <w:rPr>
          <w:b w:val="0"/>
        </w:rPr>
        <w:t>čerpání ve výši 70 tis. Kč (1% uprav.rozpočtu), platby za inženýrskou činnost v předinvestiční fázi</w:t>
      </w:r>
    </w:p>
    <w:p w:rsidR="003C6FF6" w:rsidRDefault="003C6FF6" w:rsidP="00D44518">
      <w:pPr>
        <w:pStyle w:val="Zkladntext3"/>
        <w:rPr>
          <w:b w:val="0"/>
          <w:u w:val="single"/>
        </w:rPr>
      </w:pPr>
      <w:r>
        <w:rPr>
          <w:b w:val="0"/>
        </w:rPr>
        <w:t xml:space="preserve">2. </w:t>
      </w:r>
      <w:r w:rsidRPr="00303890">
        <w:rPr>
          <w:b w:val="0"/>
          <w:u w:val="single"/>
        </w:rPr>
        <w:t>Hřiště u Sokolovny</w:t>
      </w:r>
      <w:r>
        <w:rPr>
          <w:b w:val="0"/>
          <w:u w:val="single"/>
        </w:rPr>
        <w:t>-zpracování projektové dokumentace na výstavbu šatny pro hráče</w:t>
      </w:r>
    </w:p>
    <w:p w:rsidR="003C6FF6" w:rsidRPr="004D41D0" w:rsidRDefault="003C6FF6" w:rsidP="00D44518">
      <w:pPr>
        <w:pStyle w:val="Zkladntext3"/>
        <w:rPr>
          <w:b w:val="0"/>
        </w:rPr>
      </w:pPr>
      <w:r>
        <w:rPr>
          <w:b w:val="0"/>
        </w:rPr>
        <w:t xml:space="preserve">z důvodu nevyjasněného vlastnictví pozemku nebyly zahájeny práce na zpracování projektové dokumentace </w:t>
      </w:r>
    </w:p>
    <w:p w:rsidR="003C6FF6" w:rsidRDefault="003C6FF6" w:rsidP="00D44518">
      <w:pPr>
        <w:pStyle w:val="Zkladntext3"/>
        <w:outlineLvl w:val="0"/>
        <w:rPr>
          <w:b w:val="0"/>
          <w:u w:val="single"/>
        </w:rPr>
      </w:pPr>
      <w:r w:rsidRPr="001A352D">
        <w:rPr>
          <w:b w:val="0"/>
        </w:rPr>
        <w:t>3</w:t>
      </w:r>
      <w:r w:rsidRPr="003C278E">
        <w:rPr>
          <w:b w:val="0"/>
        </w:rPr>
        <w:t xml:space="preserve">. </w:t>
      </w:r>
      <w:r>
        <w:rPr>
          <w:b w:val="0"/>
          <w:u w:val="single"/>
        </w:rPr>
        <w:t xml:space="preserve">Sokolovna-rekonstrukce objektu   </w:t>
      </w:r>
    </w:p>
    <w:p w:rsidR="003C6FF6" w:rsidRDefault="003C6FF6" w:rsidP="00D44518">
      <w:pPr>
        <w:pStyle w:val="Zkladntext3"/>
        <w:outlineLvl w:val="0"/>
        <w:rPr>
          <w:b w:val="0"/>
        </w:rPr>
      </w:pPr>
      <w:r>
        <w:rPr>
          <w:b w:val="0"/>
        </w:rPr>
        <w:t>čerpání ve výši 3 028 tis. Kč (66% uprav.rozpočtu), stavba dokončená, předaná a zkolaudovaná</w:t>
      </w:r>
    </w:p>
    <w:p w:rsidR="003C6FF6" w:rsidRDefault="003C6FF6" w:rsidP="00D44518">
      <w:pPr>
        <w:pStyle w:val="Zkladntext3"/>
        <w:outlineLvl w:val="0"/>
        <w:rPr>
          <w:b w:val="0"/>
        </w:rPr>
      </w:pPr>
    </w:p>
    <w:p w:rsidR="003C6FF6" w:rsidRDefault="003C6FF6" w:rsidP="00D44518">
      <w:pPr>
        <w:pStyle w:val="Zkladntext3"/>
        <w:outlineLvl w:val="0"/>
        <w:rPr>
          <w:b w:val="0"/>
          <w:u w:val="single"/>
        </w:rPr>
      </w:pPr>
      <w:r>
        <w:rPr>
          <w:b w:val="0"/>
          <w:u w:val="single"/>
        </w:rPr>
        <w:t xml:space="preserve">Oddíl 34 paragraf 21 – využití volného času dětí a mládeže </w:t>
      </w:r>
    </w:p>
    <w:p w:rsidR="003C6FF6" w:rsidRPr="0063572E" w:rsidRDefault="003C6FF6" w:rsidP="00D44518">
      <w:pPr>
        <w:pStyle w:val="Zkladntext3"/>
        <w:outlineLvl w:val="0"/>
        <w:rPr>
          <w:b w:val="0"/>
        </w:rPr>
      </w:pPr>
      <w:r>
        <w:rPr>
          <w:b w:val="0"/>
          <w:u w:val="single"/>
        </w:rPr>
        <w:t>Běžné výdaje</w:t>
      </w:r>
      <w:r>
        <w:rPr>
          <w:b w:val="0"/>
        </w:rPr>
        <w:t xml:space="preserve">  byly čerpány na peněžité dary organizacím na podporu činnosti sportovních oddílů ve výši 1 785 tis. Kč (100% uprav.rozpočtu) a na dotaci pro Dům dětí a mládeže, U Boroviček l, Praha 6 na nákup medailí a pohárů pro žáky základních škol ve výši 20 tis. Kč (100% uprav.rozpočtu). </w:t>
      </w: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r>
        <w:rPr>
          <w:b w:val="0"/>
          <w:u w:val="single"/>
        </w:rPr>
        <w:lastRenderedPageBreak/>
        <w:t>07 Bezpečnost</w:t>
      </w:r>
    </w:p>
    <w:p w:rsidR="003C6FF6" w:rsidRDefault="003C6FF6" w:rsidP="00D44518">
      <w:pPr>
        <w:pStyle w:val="Zkladntext3"/>
        <w:rPr>
          <w:b w:val="0"/>
        </w:rPr>
      </w:pPr>
      <w:r>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119"/>
        <w:gridCol w:w="992"/>
        <w:gridCol w:w="992"/>
        <w:gridCol w:w="1276"/>
        <w:gridCol w:w="1134"/>
        <w:gridCol w:w="1055"/>
      </w:tblGrid>
      <w:tr w:rsidR="003C6FF6" w:rsidTr="00CE7D21">
        <w:tc>
          <w:tcPr>
            <w:tcW w:w="637" w:type="dxa"/>
          </w:tcPr>
          <w:p w:rsidR="003C6FF6" w:rsidRDefault="003C6FF6" w:rsidP="00CE7D21">
            <w:pPr>
              <w:pStyle w:val="Zkladntext3"/>
              <w:rPr>
                <w:b w:val="0"/>
                <w:sz w:val="20"/>
              </w:rPr>
            </w:pPr>
            <w:r>
              <w:rPr>
                <w:b w:val="0"/>
                <w:sz w:val="20"/>
              </w:rPr>
              <w:t>oddíl</w:t>
            </w:r>
          </w:p>
        </w:tc>
        <w:tc>
          <w:tcPr>
            <w:tcW w:w="3119" w:type="dxa"/>
          </w:tcPr>
          <w:p w:rsidR="003C6FF6" w:rsidRDefault="003C6FF6" w:rsidP="00CE7D21">
            <w:pPr>
              <w:pStyle w:val="Zkladntext3"/>
              <w:rPr>
                <w:b w:val="0"/>
                <w:sz w:val="20"/>
              </w:rPr>
            </w:pPr>
            <w:r>
              <w:rPr>
                <w:b w:val="0"/>
                <w:sz w:val="20"/>
              </w:rPr>
              <w:t>text</w:t>
            </w:r>
          </w:p>
        </w:tc>
        <w:tc>
          <w:tcPr>
            <w:tcW w:w="992" w:type="dxa"/>
          </w:tcPr>
          <w:p w:rsidR="003C6FF6" w:rsidRDefault="003C6FF6" w:rsidP="00CE7D21">
            <w:pPr>
              <w:pStyle w:val="Zkladntext3"/>
              <w:rPr>
                <w:b w:val="0"/>
                <w:sz w:val="20"/>
              </w:rPr>
            </w:pPr>
            <w:r>
              <w:rPr>
                <w:b w:val="0"/>
                <w:sz w:val="20"/>
              </w:rPr>
              <w:t xml:space="preserve">schválený </w:t>
            </w:r>
          </w:p>
          <w:p w:rsidR="003C6FF6" w:rsidRDefault="003C6FF6" w:rsidP="00CE7D21">
            <w:pPr>
              <w:pStyle w:val="Zkladntext3"/>
              <w:rPr>
                <w:b w:val="0"/>
                <w:sz w:val="20"/>
              </w:rPr>
            </w:pPr>
            <w:r>
              <w:rPr>
                <w:b w:val="0"/>
                <w:sz w:val="20"/>
              </w:rPr>
              <w:t>rozpočet</w:t>
            </w:r>
          </w:p>
        </w:tc>
        <w:tc>
          <w:tcPr>
            <w:tcW w:w="992" w:type="dxa"/>
          </w:tcPr>
          <w:p w:rsidR="003C6FF6" w:rsidRDefault="003C6FF6" w:rsidP="00CE7D21">
            <w:pPr>
              <w:pStyle w:val="Zkladntext3"/>
              <w:rPr>
                <w:b w:val="0"/>
                <w:sz w:val="20"/>
              </w:rPr>
            </w:pPr>
            <w:r>
              <w:rPr>
                <w:b w:val="0"/>
                <w:sz w:val="20"/>
              </w:rPr>
              <w:t>upravený</w:t>
            </w:r>
          </w:p>
          <w:p w:rsidR="003C6FF6" w:rsidRDefault="003C6FF6" w:rsidP="00CE7D21">
            <w:pPr>
              <w:pStyle w:val="Zkladntext3"/>
              <w:rPr>
                <w:b w:val="0"/>
                <w:sz w:val="20"/>
              </w:rPr>
            </w:pPr>
            <w:r>
              <w:rPr>
                <w:b w:val="0"/>
                <w:sz w:val="20"/>
              </w:rPr>
              <w:t>rozpočet</w:t>
            </w:r>
          </w:p>
        </w:tc>
        <w:tc>
          <w:tcPr>
            <w:tcW w:w="1276" w:type="dxa"/>
          </w:tcPr>
          <w:p w:rsidR="003C6FF6" w:rsidRDefault="003C6FF6" w:rsidP="00CE7D21">
            <w:pPr>
              <w:pStyle w:val="Zkladntext3"/>
              <w:rPr>
                <w:b w:val="0"/>
                <w:sz w:val="20"/>
              </w:rPr>
            </w:pPr>
            <w:r>
              <w:rPr>
                <w:b w:val="0"/>
                <w:sz w:val="20"/>
              </w:rPr>
              <w:t xml:space="preserve"> skutečnost</w:t>
            </w:r>
          </w:p>
          <w:p w:rsidR="003C6FF6" w:rsidRDefault="003C6FF6" w:rsidP="00CE7D21">
            <w:pPr>
              <w:pStyle w:val="Zkladntext3"/>
              <w:rPr>
                <w:b w:val="0"/>
                <w:sz w:val="20"/>
              </w:rPr>
            </w:pPr>
            <w:r>
              <w:rPr>
                <w:b w:val="0"/>
                <w:sz w:val="20"/>
              </w:rPr>
              <w:t xml:space="preserve">      2012</w:t>
            </w:r>
          </w:p>
        </w:tc>
        <w:tc>
          <w:tcPr>
            <w:tcW w:w="1134" w:type="dxa"/>
          </w:tcPr>
          <w:p w:rsidR="003C6FF6" w:rsidRDefault="003C6FF6" w:rsidP="00CE7D21">
            <w:pPr>
              <w:pStyle w:val="Zkladntext3"/>
              <w:rPr>
                <w:b w:val="0"/>
                <w:sz w:val="20"/>
              </w:rPr>
            </w:pPr>
            <w:r>
              <w:rPr>
                <w:b w:val="0"/>
                <w:sz w:val="20"/>
              </w:rPr>
              <w:t>% k schvál.</w:t>
            </w:r>
          </w:p>
          <w:p w:rsidR="003C6FF6" w:rsidRDefault="003C6FF6" w:rsidP="00CE7D21">
            <w:pPr>
              <w:pStyle w:val="Zkladntext3"/>
              <w:rPr>
                <w:b w:val="0"/>
                <w:sz w:val="20"/>
              </w:rPr>
            </w:pPr>
            <w:r>
              <w:rPr>
                <w:b w:val="0"/>
                <w:sz w:val="20"/>
              </w:rPr>
              <w:t xml:space="preserve">  rozpočtu</w:t>
            </w:r>
          </w:p>
        </w:tc>
        <w:tc>
          <w:tcPr>
            <w:tcW w:w="1055" w:type="dxa"/>
          </w:tcPr>
          <w:p w:rsidR="003C6FF6" w:rsidRDefault="003C6FF6" w:rsidP="00CE7D21">
            <w:pPr>
              <w:pStyle w:val="Zkladntext3"/>
              <w:rPr>
                <w:b w:val="0"/>
                <w:sz w:val="20"/>
              </w:rPr>
            </w:pPr>
            <w:r>
              <w:rPr>
                <w:b w:val="0"/>
                <w:sz w:val="20"/>
              </w:rPr>
              <w:t>% k uprav.</w:t>
            </w:r>
          </w:p>
          <w:p w:rsidR="003C6FF6" w:rsidRDefault="003C6FF6" w:rsidP="00CE7D21">
            <w:pPr>
              <w:pStyle w:val="Zkladntext3"/>
              <w:rPr>
                <w:b w:val="0"/>
                <w:sz w:val="20"/>
              </w:rPr>
            </w:pPr>
            <w:r>
              <w:rPr>
                <w:b w:val="0"/>
                <w:sz w:val="20"/>
              </w:rPr>
              <w:t xml:space="preserve">  rozpočtu</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Běžné výdaje</w:t>
            </w:r>
          </w:p>
        </w:tc>
        <w:tc>
          <w:tcPr>
            <w:tcW w:w="992" w:type="dxa"/>
          </w:tcPr>
          <w:p w:rsidR="003C6FF6" w:rsidRDefault="003C6FF6" w:rsidP="00CE7D21">
            <w:pPr>
              <w:pStyle w:val="Zkladntext3"/>
              <w:rPr>
                <w:b w:val="0"/>
              </w:rPr>
            </w:pP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p>
        </w:tc>
        <w:tc>
          <w:tcPr>
            <w:tcW w:w="1134" w:type="dxa"/>
          </w:tcPr>
          <w:p w:rsidR="003C6FF6" w:rsidRDefault="003C6FF6" w:rsidP="00CE7D21">
            <w:pPr>
              <w:pStyle w:val="Zkladntext3"/>
              <w:rPr>
                <w:b w:val="0"/>
              </w:rPr>
            </w:pP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r>
              <w:rPr>
                <w:b w:val="0"/>
              </w:rPr>
              <w:t>52</w:t>
            </w:r>
          </w:p>
        </w:tc>
        <w:tc>
          <w:tcPr>
            <w:tcW w:w="3119" w:type="dxa"/>
          </w:tcPr>
          <w:p w:rsidR="003C6FF6" w:rsidRDefault="003C6FF6" w:rsidP="00CE7D21">
            <w:pPr>
              <w:pStyle w:val="Zkladntext3"/>
              <w:rPr>
                <w:b w:val="0"/>
                <w:sz w:val="20"/>
              </w:rPr>
            </w:pPr>
            <w:r>
              <w:rPr>
                <w:b w:val="0"/>
                <w:sz w:val="20"/>
              </w:rPr>
              <w:t>Civilní připravenost na krizové stavy</w:t>
            </w:r>
          </w:p>
        </w:tc>
        <w:tc>
          <w:tcPr>
            <w:tcW w:w="992" w:type="dxa"/>
          </w:tcPr>
          <w:p w:rsidR="003C6FF6" w:rsidRDefault="003C6FF6" w:rsidP="00CE7D21">
            <w:pPr>
              <w:pStyle w:val="Zkladntext3"/>
              <w:rPr>
                <w:b w:val="0"/>
              </w:rPr>
            </w:pPr>
            <w:r>
              <w:rPr>
                <w:b w:val="0"/>
              </w:rPr>
              <w:t xml:space="preserve">     543</w:t>
            </w:r>
          </w:p>
        </w:tc>
        <w:tc>
          <w:tcPr>
            <w:tcW w:w="992" w:type="dxa"/>
          </w:tcPr>
          <w:p w:rsidR="003C6FF6" w:rsidRDefault="003C6FF6" w:rsidP="00CE7D21">
            <w:pPr>
              <w:pStyle w:val="Zkladntext3"/>
              <w:rPr>
                <w:b w:val="0"/>
              </w:rPr>
            </w:pPr>
            <w:r>
              <w:rPr>
                <w:b w:val="0"/>
              </w:rPr>
              <w:t xml:space="preserve">     543   </w:t>
            </w:r>
          </w:p>
        </w:tc>
        <w:tc>
          <w:tcPr>
            <w:tcW w:w="1276" w:type="dxa"/>
          </w:tcPr>
          <w:p w:rsidR="003C6FF6" w:rsidRDefault="003C6FF6" w:rsidP="009220EB">
            <w:pPr>
              <w:pStyle w:val="Zkladntext3"/>
              <w:rPr>
                <w:b w:val="0"/>
              </w:rPr>
            </w:pPr>
            <w:r>
              <w:rPr>
                <w:b w:val="0"/>
              </w:rPr>
              <w:t xml:space="preserve">      443</w:t>
            </w:r>
          </w:p>
        </w:tc>
        <w:tc>
          <w:tcPr>
            <w:tcW w:w="1134" w:type="dxa"/>
          </w:tcPr>
          <w:p w:rsidR="003C6FF6" w:rsidRDefault="003C6FF6" w:rsidP="009220EB">
            <w:pPr>
              <w:pStyle w:val="Zkladntext3"/>
              <w:rPr>
                <w:b w:val="0"/>
              </w:rPr>
            </w:pPr>
            <w:r>
              <w:rPr>
                <w:b w:val="0"/>
              </w:rPr>
              <w:t xml:space="preserve">     82</w:t>
            </w:r>
          </w:p>
        </w:tc>
        <w:tc>
          <w:tcPr>
            <w:tcW w:w="1055" w:type="dxa"/>
          </w:tcPr>
          <w:p w:rsidR="003C6FF6" w:rsidRDefault="003C6FF6" w:rsidP="009220EB">
            <w:pPr>
              <w:pStyle w:val="Zkladntext3"/>
              <w:rPr>
                <w:b w:val="0"/>
              </w:rPr>
            </w:pPr>
            <w:r>
              <w:rPr>
                <w:b w:val="0"/>
              </w:rPr>
              <w:t xml:space="preserve">      82      </w:t>
            </w:r>
          </w:p>
        </w:tc>
      </w:tr>
      <w:tr w:rsidR="003C6FF6" w:rsidTr="00CE7D21">
        <w:tc>
          <w:tcPr>
            <w:tcW w:w="637" w:type="dxa"/>
          </w:tcPr>
          <w:p w:rsidR="003C6FF6" w:rsidRDefault="003C6FF6" w:rsidP="00CE7D21">
            <w:pPr>
              <w:pStyle w:val="Zkladntext3"/>
              <w:rPr>
                <w:b w:val="0"/>
              </w:rPr>
            </w:pPr>
            <w:r>
              <w:rPr>
                <w:b w:val="0"/>
              </w:rPr>
              <w:t xml:space="preserve">55     </w:t>
            </w:r>
          </w:p>
        </w:tc>
        <w:tc>
          <w:tcPr>
            <w:tcW w:w="3119" w:type="dxa"/>
          </w:tcPr>
          <w:p w:rsidR="003C6FF6" w:rsidRDefault="003C6FF6" w:rsidP="00CE7D21">
            <w:pPr>
              <w:pStyle w:val="Zkladntext3"/>
              <w:rPr>
                <w:b w:val="0"/>
                <w:sz w:val="20"/>
              </w:rPr>
            </w:pPr>
            <w:r>
              <w:rPr>
                <w:b w:val="0"/>
                <w:sz w:val="20"/>
              </w:rPr>
              <w:t>Požární ochrana a integrovaný záchranný systém</w:t>
            </w:r>
          </w:p>
        </w:tc>
        <w:tc>
          <w:tcPr>
            <w:tcW w:w="992" w:type="dxa"/>
          </w:tcPr>
          <w:p w:rsidR="003C6FF6" w:rsidRDefault="003C6FF6" w:rsidP="00CE7D21">
            <w:pPr>
              <w:pStyle w:val="Zkladntext3"/>
              <w:rPr>
                <w:b w:val="0"/>
              </w:rPr>
            </w:pPr>
            <w:r>
              <w:rPr>
                <w:b w:val="0"/>
              </w:rPr>
              <w:t xml:space="preserve">  1 675</w:t>
            </w:r>
          </w:p>
        </w:tc>
        <w:tc>
          <w:tcPr>
            <w:tcW w:w="992" w:type="dxa"/>
          </w:tcPr>
          <w:p w:rsidR="003C6FF6" w:rsidRDefault="003C6FF6" w:rsidP="009220EB">
            <w:pPr>
              <w:pStyle w:val="Zkladntext3"/>
              <w:rPr>
                <w:b w:val="0"/>
              </w:rPr>
            </w:pPr>
            <w:r>
              <w:rPr>
                <w:b w:val="0"/>
              </w:rPr>
              <w:t xml:space="preserve">  1 402 </w:t>
            </w:r>
          </w:p>
        </w:tc>
        <w:tc>
          <w:tcPr>
            <w:tcW w:w="1276" w:type="dxa"/>
          </w:tcPr>
          <w:p w:rsidR="003C6FF6" w:rsidRDefault="003C6FF6" w:rsidP="009220EB">
            <w:pPr>
              <w:pStyle w:val="Zkladntext3"/>
              <w:rPr>
                <w:b w:val="0"/>
              </w:rPr>
            </w:pPr>
            <w:r>
              <w:rPr>
                <w:b w:val="0"/>
              </w:rPr>
              <w:t xml:space="preserve">   1 391 </w:t>
            </w:r>
          </w:p>
        </w:tc>
        <w:tc>
          <w:tcPr>
            <w:tcW w:w="1134" w:type="dxa"/>
          </w:tcPr>
          <w:p w:rsidR="003C6FF6" w:rsidRDefault="003C6FF6" w:rsidP="009220EB">
            <w:pPr>
              <w:pStyle w:val="Zkladntext3"/>
              <w:rPr>
                <w:b w:val="0"/>
              </w:rPr>
            </w:pPr>
            <w:r>
              <w:rPr>
                <w:b w:val="0"/>
              </w:rPr>
              <w:t xml:space="preserve">     83</w:t>
            </w:r>
          </w:p>
        </w:tc>
        <w:tc>
          <w:tcPr>
            <w:tcW w:w="1055" w:type="dxa"/>
          </w:tcPr>
          <w:p w:rsidR="003C6FF6" w:rsidRDefault="003C6FF6" w:rsidP="009220EB">
            <w:pPr>
              <w:pStyle w:val="Zkladntext3"/>
              <w:rPr>
                <w:b w:val="0"/>
              </w:rPr>
            </w:pPr>
            <w:r>
              <w:rPr>
                <w:b w:val="0"/>
              </w:rPr>
              <w:t xml:space="preserve">      99      </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rPr>
              <w:t xml:space="preserve">                                 </w:t>
            </w:r>
            <w:r>
              <w:rPr>
                <w:b w:val="0"/>
                <w:i/>
              </w:rPr>
              <w:t>Celkem</w:t>
            </w:r>
          </w:p>
        </w:tc>
        <w:tc>
          <w:tcPr>
            <w:tcW w:w="992" w:type="dxa"/>
          </w:tcPr>
          <w:p w:rsidR="003C6FF6" w:rsidRDefault="003C6FF6" w:rsidP="00CE7D21">
            <w:pPr>
              <w:pStyle w:val="Zkladntext3"/>
              <w:rPr>
                <w:b w:val="0"/>
                <w:i/>
              </w:rPr>
            </w:pPr>
            <w:r>
              <w:rPr>
                <w:b w:val="0"/>
                <w:i/>
              </w:rPr>
              <w:t xml:space="preserve">  2 218</w:t>
            </w:r>
          </w:p>
        </w:tc>
        <w:tc>
          <w:tcPr>
            <w:tcW w:w="992" w:type="dxa"/>
          </w:tcPr>
          <w:p w:rsidR="003C6FF6" w:rsidRDefault="003C6FF6" w:rsidP="009220EB">
            <w:pPr>
              <w:pStyle w:val="Zkladntext3"/>
              <w:rPr>
                <w:b w:val="0"/>
                <w:i/>
              </w:rPr>
            </w:pPr>
            <w:r>
              <w:rPr>
                <w:b w:val="0"/>
                <w:i/>
              </w:rPr>
              <w:t xml:space="preserve">  1 945</w:t>
            </w:r>
          </w:p>
        </w:tc>
        <w:tc>
          <w:tcPr>
            <w:tcW w:w="1276" w:type="dxa"/>
          </w:tcPr>
          <w:p w:rsidR="003C6FF6" w:rsidRDefault="003C6FF6" w:rsidP="009220EB">
            <w:pPr>
              <w:pStyle w:val="Zkladntext3"/>
              <w:rPr>
                <w:b w:val="0"/>
                <w:i/>
              </w:rPr>
            </w:pPr>
            <w:r>
              <w:rPr>
                <w:b w:val="0"/>
                <w:i/>
              </w:rPr>
              <w:t xml:space="preserve">   1 834</w:t>
            </w:r>
          </w:p>
        </w:tc>
        <w:tc>
          <w:tcPr>
            <w:tcW w:w="1134" w:type="dxa"/>
          </w:tcPr>
          <w:p w:rsidR="003C6FF6" w:rsidRDefault="003C6FF6" w:rsidP="009220EB">
            <w:pPr>
              <w:pStyle w:val="Zkladntext3"/>
              <w:rPr>
                <w:b w:val="0"/>
                <w:i/>
              </w:rPr>
            </w:pPr>
            <w:r>
              <w:rPr>
                <w:b w:val="0"/>
                <w:i/>
              </w:rPr>
              <w:t xml:space="preserve">     83</w:t>
            </w:r>
          </w:p>
        </w:tc>
        <w:tc>
          <w:tcPr>
            <w:tcW w:w="1055" w:type="dxa"/>
          </w:tcPr>
          <w:p w:rsidR="003C6FF6" w:rsidRDefault="003C6FF6" w:rsidP="009220EB">
            <w:pPr>
              <w:pStyle w:val="Zkladntext3"/>
              <w:rPr>
                <w:b w:val="0"/>
                <w:i/>
              </w:rPr>
            </w:pPr>
            <w:r>
              <w:rPr>
                <w:b w:val="0"/>
                <w:i/>
              </w:rPr>
              <w:t xml:space="preserve">      94         </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Kapitálové výdaje</w:t>
            </w:r>
          </w:p>
        </w:tc>
        <w:tc>
          <w:tcPr>
            <w:tcW w:w="992" w:type="dxa"/>
          </w:tcPr>
          <w:p w:rsidR="003C6FF6" w:rsidRDefault="003C6FF6" w:rsidP="00CE7D21">
            <w:pPr>
              <w:pStyle w:val="Zkladntext3"/>
              <w:rPr>
                <w:b w:val="0"/>
              </w:rPr>
            </w:pPr>
            <w:r>
              <w:rPr>
                <w:b w:val="0"/>
              </w:rPr>
              <w:t xml:space="preserve">   </w:t>
            </w: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p>
        </w:tc>
        <w:tc>
          <w:tcPr>
            <w:tcW w:w="1134" w:type="dxa"/>
          </w:tcPr>
          <w:p w:rsidR="003C6FF6" w:rsidRDefault="003C6FF6" w:rsidP="00CE7D21">
            <w:pPr>
              <w:pStyle w:val="Zkladntext3"/>
              <w:rPr>
                <w:b w:val="0"/>
              </w:rPr>
            </w:pP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r>
              <w:rPr>
                <w:b w:val="0"/>
              </w:rPr>
              <w:t xml:space="preserve">53      </w:t>
            </w:r>
          </w:p>
        </w:tc>
        <w:tc>
          <w:tcPr>
            <w:tcW w:w="3119" w:type="dxa"/>
          </w:tcPr>
          <w:p w:rsidR="003C6FF6" w:rsidRDefault="003C6FF6" w:rsidP="00CE7D21">
            <w:pPr>
              <w:pStyle w:val="Zkladntext3"/>
              <w:rPr>
                <w:b w:val="0"/>
                <w:sz w:val="20"/>
              </w:rPr>
            </w:pPr>
            <w:r>
              <w:rPr>
                <w:b w:val="0"/>
                <w:sz w:val="20"/>
              </w:rPr>
              <w:t>Bezpečnost a veřejný pořádek</w:t>
            </w:r>
          </w:p>
        </w:tc>
        <w:tc>
          <w:tcPr>
            <w:tcW w:w="992" w:type="dxa"/>
          </w:tcPr>
          <w:p w:rsidR="003C6FF6" w:rsidRDefault="003C6FF6" w:rsidP="00CE7D21">
            <w:pPr>
              <w:pStyle w:val="Zkladntext3"/>
              <w:rPr>
                <w:b w:val="0"/>
              </w:rPr>
            </w:pPr>
            <w:r>
              <w:rPr>
                <w:b w:val="0"/>
              </w:rPr>
              <w:t xml:space="preserve">  6 800         </w:t>
            </w:r>
          </w:p>
        </w:tc>
        <w:tc>
          <w:tcPr>
            <w:tcW w:w="992" w:type="dxa"/>
          </w:tcPr>
          <w:p w:rsidR="003C6FF6" w:rsidRDefault="003C6FF6" w:rsidP="00CE7D21">
            <w:pPr>
              <w:pStyle w:val="Zkladntext3"/>
              <w:rPr>
                <w:b w:val="0"/>
              </w:rPr>
            </w:pPr>
            <w:r>
              <w:rPr>
                <w:b w:val="0"/>
              </w:rPr>
              <w:t xml:space="preserve">  7 150 </w:t>
            </w:r>
          </w:p>
        </w:tc>
        <w:tc>
          <w:tcPr>
            <w:tcW w:w="1276" w:type="dxa"/>
          </w:tcPr>
          <w:p w:rsidR="003C6FF6" w:rsidRDefault="003C6FF6" w:rsidP="00CE7D21">
            <w:pPr>
              <w:pStyle w:val="Zkladntext3"/>
              <w:rPr>
                <w:b w:val="0"/>
              </w:rPr>
            </w:pPr>
            <w:r>
              <w:rPr>
                <w:b w:val="0"/>
              </w:rPr>
              <w:t xml:space="preserve">      814  </w:t>
            </w:r>
          </w:p>
        </w:tc>
        <w:tc>
          <w:tcPr>
            <w:tcW w:w="1134" w:type="dxa"/>
          </w:tcPr>
          <w:p w:rsidR="003C6FF6" w:rsidRDefault="003C6FF6" w:rsidP="009220EB">
            <w:pPr>
              <w:pStyle w:val="Zkladntext3"/>
              <w:rPr>
                <w:b w:val="0"/>
              </w:rPr>
            </w:pPr>
            <w:r>
              <w:rPr>
                <w:b w:val="0"/>
              </w:rPr>
              <w:t xml:space="preserve">     12</w:t>
            </w:r>
          </w:p>
        </w:tc>
        <w:tc>
          <w:tcPr>
            <w:tcW w:w="1055" w:type="dxa"/>
          </w:tcPr>
          <w:p w:rsidR="003C6FF6" w:rsidRDefault="003C6FF6" w:rsidP="00CE7D21">
            <w:pPr>
              <w:pStyle w:val="Zkladntext3"/>
              <w:rPr>
                <w:b w:val="0"/>
              </w:rPr>
            </w:pPr>
            <w:r>
              <w:rPr>
                <w:b w:val="0"/>
              </w:rPr>
              <w:t xml:space="preserve">       11</w:t>
            </w:r>
          </w:p>
        </w:tc>
      </w:tr>
      <w:tr w:rsidR="003C6FF6" w:rsidTr="00CE7D21">
        <w:tc>
          <w:tcPr>
            <w:tcW w:w="637" w:type="dxa"/>
          </w:tcPr>
          <w:p w:rsidR="003C6FF6" w:rsidRDefault="003C6FF6" w:rsidP="00CE7D21">
            <w:pPr>
              <w:pStyle w:val="Zkladntext3"/>
              <w:rPr>
                <w:b w:val="0"/>
              </w:rPr>
            </w:pPr>
            <w:r>
              <w:rPr>
                <w:b w:val="0"/>
              </w:rPr>
              <w:t xml:space="preserve">55     </w:t>
            </w:r>
          </w:p>
        </w:tc>
        <w:tc>
          <w:tcPr>
            <w:tcW w:w="3119" w:type="dxa"/>
          </w:tcPr>
          <w:p w:rsidR="003C6FF6" w:rsidRDefault="003C6FF6" w:rsidP="00CE7D21">
            <w:pPr>
              <w:pStyle w:val="Zkladntext3"/>
              <w:rPr>
                <w:b w:val="0"/>
                <w:sz w:val="20"/>
              </w:rPr>
            </w:pPr>
            <w:r>
              <w:rPr>
                <w:b w:val="0"/>
                <w:sz w:val="20"/>
              </w:rPr>
              <w:t>Požární ochrana a integrovaný záchranný systém</w:t>
            </w:r>
          </w:p>
        </w:tc>
        <w:tc>
          <w:tcPr>
            <w:tcW w:w="992" w:type="dxa"/>
          </w:tcPr>
          <w:p w:rsidR="003C6FF6" w:rsidRPr="00897D75" w:rsidRDefault="003C6FF6" w:rsidP="00CE7D21">
            <w:pPr>
              <w:pStyle w:val="Zkladntext3"/>
              <w:rPr>
                <w:b w:val="0"/>
              </w:rPr>
            </w:pPr>
            <w:r>
              <w:rPr>
                <w:b w:val="0"/>
              </w:rPr>
              <w:t xml:space="preserve">  6 400</w:t>
            </w:r>
          </w:p>
        </w:tc>
        <w:tc>
          <w:tcPr>
            <w:tcW w:w="992" w:type="dxa"/>
          </w:tcPr>
          <w:p w:rsidR="003C6FF6" w:rsidRPr="00897D75" w:rsidRDefault="003C6FF6" w:rsidP="009220EB">
            <w:pPr>
              <w:pStyle w:val="Zkladntext3"/>
              <w:rPr>
                <w:b w:val="0"/>
              </w:rPr>
            </w:pPr>
            <w:r>
              <w:rPr>
                <w:b w:val="0"/>
              </w:rPr>
              <w:t xml:space="preserve">  1 852</w:t>
            </w:r>
          </w:p>
        </w:tc>
        <w:tc>
          <w:tcPr>
            <w:tcW w:w="1276" w:type="dxa"/>
          </w:tcPr>
          <w:p w:rsidR="003C6FF6" w:rsidRPr="00C446AA" w:rsidRDefault="003C6FF6" w:rsidP="009220EB">
            <w:pPr>
              <w:pStyle w:val="Zkladntext3"/>
              <w:rPr>
                <w:b w:val="0"/>
              </w:rPr>
            </w:pPr>
            <w:r>
              <w:rPr>
                <w:b w:val="0"/>
              </w:rPr>
              <w:t xml:space="preserve">      537</w:t>
            </w:r>
          </w:p>
        </w:tc>
        <w:tc>
          <w:tcPr>
            <w:tcW w:w="1134" w:type="dxa"/>
          </w:tcPr>
          <w:p w:rsidR="003C6FF6" w:rsidRPr="00C446AA" w:rsidRDefault="003C6FF6" w:rsidP="009220EB">
            <w:pPr>
              <w:pStyle w:val="Zkladntext3"/>
              <w:rPr>
                <w:b w:val="0"/>
              </w:rPr>
            </w:pPr>
            <w:r>
              <w:rPr>
                <w:b w:val="0"/>
              </w:rPr>
              <w:t xml:space="preserve">       8</w:t>
            </w:r>
          </w:p>
        </w:tc>
        <w:tc>
          <w:tcPr>
            <w:tcW w:w="1055" w:type="dxa"/>
          </w:tcPr>
          <w:p w:rsidR="003C6FF6" w:rsidRPr="00C446AA" w:rsidRDefault="003C6FF6" w:rsidP="009220EB">
            <w:pPr>
              <w:pStyle w:val="Zkladntext3"/>
              <w:rPr>
                <w:b w:val="0"/>
              </w:rPr>
            </w:pPr>
            <w:r>
              <w:rPr>
                <w:b w:val="0"/>
              </w:rPr>
              <w:t xml:space="preserve">       29</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 xml:space="preserve">                                  Celkem</w:t>
            </w:r>
          </w:p>
        </w:tc>
        <w:tc>
          <w:tcPr>
            <w:tcW w:w="992" w:type="dxa"/>
          </w:tcPr>
          <w:p w:rsidR="003C6FF6" w:rsidRDefault="003C6FF6" w:rsidP="00CE7D21">
            <w:pPr>
              <w:pStyle w:val="Zkladntext3"/>
              <w:rPr>
                <w:b w:val="0"/>
                <w:i/>
              </w:rPr>
            </w:pPr>
            <w:r>
              <w:rPr>
                <w:b w:val="0"/>
                <w:i/>
              </w:rPr>
              <w:t xml:space="preserve">13 200    </w:t>
            </w:r>
          </w:p>
        </w:tc>
        <w:tc>
          <w:tcPr>
            <w:tcW w:w="992" w:type="dxa"/>
          </w:tcPr>
          <w:p w:rsidR="003C6FF6" w:rsidRDefault="003C6FF6" w:rsidP="009220EB">
            <w:pPr>
              <w:pStyle w:val="Zkladntext3"/>
              <w:rPr>
                <w:b w:val="0"/>
                <w:i/>
              </w:rPr>
            </w:pPr>
            <w:r>
              <w:rPr>
                <w:b w:val="0"/>
                <w:i/>
              </w:rPr>
              <w:t xml:space="preserve">  9 002 </w:t>
            </w:r>
          </w:p>
        </w:tc>
        <w:tc>
          <w:tcPr>
            <w:tcW w:w="1276" w:type="dxa"/>
          </w:tcPr>
          <w:p w:rsidR="003C6FF6" w:rsidRDefault="003C6FF6" w:rsidP="009220EB">
            <w:pPr>
              <w:pStyle w:val="Zkladntext3"/>
              <w:rPr>
                <w:b w:val="0"/>
                <w:i/>
              </w:rPr>
            </w:pPr>
            <w:r>
              <w:rPr>
                <w:b w:val="0"/>
                <w:i/>
              </w:rPr>
              <w:t xml:space="preserve">   1 351           </w:t>
            </w:r>
          </w:p>
        </w:tc>
        <w:tc>
          <w:tcPr>
            <w:tcW w:w="1134" w:type="dxa"/>
          </w:tcPr>
          <w:p w:rsidR="003C6FF6" w:rsidRDefault="003C6FF6" w:rsidP="009220EB">
            <w:pPr>
              <w:pStyle w:val="Zkladntext3"/>
              <w:rPr>
                <w:b w:val="0"/>
                <w:i/>
              </w:rPr>
            </w:pPr>
            <w:r>
              <w:rPr>
                <w:b w:val="0"/>
                <w:i/>
              </w:rPr>
              <w:t xml:space="preserve">     10 </w:t>
            </w:r>
          </w:p>
        </w:tc>
        <w:tc>
          <w:tcPr>
            <w:tcW w:w="1055" w:type="dxa"/>
          </w:tcPr>
          <w:p w:rsidR="003C6FF6" w:rsidRDefault="003C6FF6" w:rsidP="009220EB">
            <w:pPr>
              <w:pStyle w:val="Zkladntext3"/>
              <w:rPr>
                <w:b w:val="0"/>
                <w:i/>
              </w:rPr>
            </w:pPr>
            <w:r>
              <w:rPr>
                <w:b w:val="0"/>
                <w:i/>
              </w:rPr>
              <w:t xml:space="preserve">       15</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pPr>
            <w:r>
              <w:t>07 – Výdaje celkem</w:t>
            </w:r>
          </w:p>
        </w:tc>
        <w:tc>
          <w:tcPr>
            <w:tcW w:w="992" w:type="dxa"/>
          </w:tcPr>
          <w:p w:rsidR="003C6FF6" w:rsidRDefault="003C6FF6" w:rsidP="00CE7D21">
            <w:pPr>
              <w:pStyle w:val="Zkladntext3"/>
            </w:pPr>
            <w:r>
              <w:t>15 418</w:t>
            </w:r>
          </w:p>
        </w:tc>
        <w:tc>
          <w:tcPr>
            <w:tcW w:w="992" w:type="dxa"/>
          </w:tcPr>
          <w:p w:rsidR="003C6FF6" w:rsidRDefault="003C6FF6" w:rsidP="00CE7D21">
            <w:pPr>
              <w:pStyle w:val="Zkladntext3"/>
            </w:pPr>
            <w:r>
              <w:t>10 947</w:t>
            </w:r>
          </w:p>
        </w:tc>
        <w:tc>
          <w:tcPr>
            <w:tcW w:w="1276" w:type="dxa"/>
          </w:tcPr>
          <w:p w:rsidR="003C6FF6" w:rsidRDefault="003C6FF6" w:rsidP="009220EB">
            <w:pPr>
              <w:pStyle w:val="Zkladntext3"/>
            </w:pPr>
            <w:r>
              <w:t xml:space="preserve">   3 185 </w:t>
            </w:r>
          </w:p>
        </w:tc>
        <w:tc>
          <w:tcPr>
            <w:tcW w:w="1134" w:type="dxa"/>
          </w:tcPr>
          <w:p w:rsidR="003C6FF6" w:rsidRDefault="003C6FF6" w:rsidP="009220EB">
            <w:pPr>
              <w:pStyle w:val="Zkladntext3"/>
            </w:pPr>
            <w:r>
              <w:t xml:space="preserve">     21 </w:t>
            </w:r>
          </w:p>
        </w:tc>
        <w:tc>
          <w:tcPr>
            <w:tcW w:w="1055" w:type="dxa"/>
          </w:tcPr>
          <w:p w:rsidR="003C6FF6" w:rsidRDefault="003C6FF6" w:rsidP="009220EB">
            <w:pPr>
              <w:pStyle w:val="Zkladntext3"/>
            </w:pPr>
            <w:r>
              <w:t xml:space="preserve">       29       </w:t>
            </w:r>
          </w:p>
        </w:tc>
      </w:tr>
    </w:tbl>
    <w:p w:rsidR="003C6FF6" w:rsidRDefault="003C6FF6" w:rsidP="00D44518">
      <w:pPr>
        <w:pStyle w:val="Zkladntext3"/>
        <w:rPr>
          <w:b w:val="0"/>
        </w:rPr>
      </w:pPr>
    </w:p>
    <w:p w:rsidR="003C6FF6" w:rsidRDefault="003C6FF6" w:rsidP="00D44518">
      <w:pPr>
        <w:pStyle w:val="Zkladntext3"/>
        <w:outlineLvl w:val="0"/>
        <w:rPr>
          <w:b w:val="0"/>
          <w:u w:val="single"/>
        </w:rPr>
      </w:pPr>
      <w:r>
        <w:rPr>
          <w:b w:val="0"/>
          <w:u w:val="single"/>
        </w:rPr>
        <w:t>Oddíl 52 paragraf 12 – ochrana obyvatelstva</w:t>
      </w:r>
    </w:p>
    <w:p w:rsidR="003C6FF6" w:rsidRDefault="003C6FF6" w:rsidP="00D44518">
      <w:pPr>
        <w:pStyle w:val="Zkladntext3"/>
        <w:rPr>
          <w:b w:val="0"/>
        </w:rPr>
      </w:pPr>
      <w:r>
        <w:rPr>
          <w:b w:val="0"/>
          <w:u w:val="single"/>
        </w:rPr>
        <w:t>Běžné výdaje</w:t>
      </w:r>
      <w:r>
        <w:rPr>
          <w:b w:val="0"/>
        </w:rPr>
        <w:t xml:space="preserve"> ve výši 443 tis. Kč (82% uprav.rozpočtu) byly čerpány na prostředky na platy vč. zákonných odvodů </w:t>
      </w:r>
      <w:r w:rsidRPr="00877CB7">
        <w:rPr>
          <w:b w:val="0"/>
          <w:szCs w:val="24"/>
        </w:rPr>
        <w:t>zaměstnance,</w:t>
      </w:r>
      <w:r>
        <w:rPr>
          <w:b w:val="0"/>
        </w:rPr>
        <w:t xml:space="preserve"> který se podílí na zabezpečování úkolů civilní ochrany obyvatelstva.</w:t>
      </w: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r>
        <w:rPr>
          <w:b w:val="0"/>
          <w:u w:val="single"/>
        </w:rPr>
        <w:t>Oddíl 53 paragraf 11 – bezpečnost a veřejný pořádek</w:t>
      </w:r>
    </w:p>
    <w:p w:rsidR="003C6FF6" w:rsidRDefault="003C6FF6" w:rsidP="00D44518">
      <w:pPr>
        <w:pStyle w:val="Zkladntext3"/>
        <w:rPr>
          <w:b w:val="0"/>
        </w:rPr>
      </w:pPr>
      <w:r>
        <w:rPr>
          <w:b w:val="0"/>
          <w:u w:val="single"/>
        </w:rPr>
        <w:t>Kapitálové výdaje</w:t>
      </w:r>
      <w:r>
        <w:rPr>
          <w:b w:val="0"/>
        </w:rPr>
        <w:t>:</w:t>
      </w:r>
    </w:p>
    <w:p w:rsidR="003C6FF6" w:rsidRDefault="003C6FF6" w:rsidP="00D44518">
      <w:pPr>
        <w:pStyle w:val="Zkladntext3"/>
        <w:rPr>
          <w:b w:val="0"/>
        </w:rPr>
      </w:pPr>
      <w:r>
        <w:rPr>
          <w:b w:val="0"/>
        </w:rPr>
        <w:t xml:space="preserve">1. </w:t>
      </w:r>
      <w:r w:rsidRPr="00005181">
        <w:rPr>
          <w:b w:val="0"/>
          <w:u w:val="single"/>
        </w:rPr>
        <w:t>R</w:t>
      </w:r>
      <w:r w:rsidRPr="00833D9E">
        <w:rPr>
          <w:b w:val="0"/>
          <w:u w:val="single"/>
        </w:rPr>
        <w:t xml:space="preserve">ozšíření </w:t>
      </w:r>
      <w:r>
        <w:rPr>
          <w:b w:val="0"/>
          <w:u w:val="single"/>
        </w:rPr>
        <w:t xml:space="preserve">Městského </w:t>
      </w:r>
      <w:r w:rsidRPr="00833D9E">
        <w:rPr>
          <w:b w:val="0"/>
          <w:u w:val="single"/>
        </w:rPr>
        <w:t>kamerového systému na území městské části</w:t>
      </w:r>
      <w:r>
        <w:rPr>
          <w:b w:val="0"/>
        </w:rPr>
        <w:t xml:space="preserve"> </w:t>
      </w:r>
    </w:p>
    <w:p w:rsidR="003C6FF6" w:rsidRDefault="003C6FF6" w:rsidP="00AC02B3">
      <w:pPr>
        <w:pStyle w:val="Zkladntext3"/>
        <w:rPr>
          <w:b w:val="0"/>
        </w:rPr>
      </w:pPr>
      <w:r>
        <w:rPr>
          <w:b w:val="0"/>
        </w:rPr>
        <w:t>čerpání ve výši 814 tis. Kč (11% uprav.rozpočtu), z toho 350 tis. Kč financováno z dotace z Ministerstva vnitra, rozšíření o 2 kamery v ul. Mrkvičkova</w:t>
      </w:r>
    </w:p>
    <w:p w:rsidR="003C6FF6" w:rsidRDefault="003C6FF6" w:rsidP="00AC02B3">
      <w:pPr>
        <w:pStyle w:val="Zkladntext3"/>
        <w:rPr>
          <w:b w:val="0"/>
        </w:rPr>
      </w:pPr>
      <w:r>
        <w:rPr>
          <w:b w:val="0"/>
        </w:rPr>
        <w:t>(dosud na městské části nainstalováno 13 kamer)</w:t>
      </w:r>
    </w:p>
    <w:p w:rsidR="003C6FF6" w:rsidRPr="00005181" w:rsidRDefault="003C6FF6" w:rsidP="00D44518">
      <w:pPr>
        <w:pStyle w:val="Zkladntext3"/>
        <w:rPr>
          <w:b w:val="0"/>
          <w:u w:val="single"/>
        </w:rPr>
      </w:pPr>
      <w:r>
        <w:rPr>
          <w:b w:val="0"/>
        </w:rPr>
        <w:t xml:space="preserve">2. </w:t>
      </w:r>
      <w:r w:rsidRPr="00005181">
        <w:rPr>
          <w:b w:val="0"/>
          <w:u w:val="single"/>
        </w:rPr>
        <w:t>Výstavba Lokálního kamerového systému na území městské části</w:t>
      </w:r>
    </w:p>
    <w:p w:rsidR="003C6FF6" w:rsidRPr="00F3310E" w:rsidRDefault="003C6FF6" w:rsidP="00D44518">
      <w:pPr>
        <w:pStyle w:val="Zkladntext3"/>
        <w:rPr>
          <w:b w:val="0"/>
        </w:rPr>
      </w:pPr>
      <w:r>
        <w:rPr>
          <w:b w:val="0"/>
        </w:rPr>
        <w:t>proběhlo jednání na úrovni vedení ÚMČ, jehož výstupem je vyjádření dohody ve smyslu podpory Městského kamerového systému</w:t>
      </w:r>
    </w:p>
    <w:p w:rsidR="003C6FF6" w:rsidRPr="00F3310E" w:rsidRDefault="003C6FF6" w:rsidP="00D44518">
      <w:pPr>
        <w:pStyle w:val="Zkladntext3"/>
        <w:rPr>
          <w:b w:val="0"/>
        </w:rPr>
      </w:pPr>
    </w:p>
    <w:p w:rsidR="003C6FF6" w:rsidRDefault="003C6FF6" w:rsidP="00D44518">
      <w:pPr>
        <w:pStyle w:val="Zkladntext3"/>
        <w:outlineLvl w:val="0"/>
        <w:rPr>
          <w:b w:val="0"/>
          <w:u w:val="single"/>
        </w:rPr>
      </w:pPr>
      <w:r>
        <w:rPr>
          <w:b w:val="0"/>
          <w:u w:val="single"/>
        </w:rPr>
        <w:t>Oddíl 55 paragraf 12 – požární ochrana – dobrovolná část</w:t>
      </w:r>
    </w:p>
    <w:p w:rsidR="003C6FF6" w:rsidRDefault="003C6FF6" w:rsidP="00D44518">
      <w:pPr>
        <w:pStyle w:val="Zkladntext3"/>
        <w:rPr>
          <w:b w:val="0"/>
        </w:rPr>
      </w:pPr>
      <w:r>
        <w:rPr>
          <w:b w:val="0"/>
          <w:u w:val="single"/>
        </w:rPr>
        <w:t>Běžné výdaje</w:t>
      </w:r>
      <w:r>
        <w:rPr>
          <w:b w:val="0"/>
        </w:rPr>
        <w:t xml:space="preserve"> ve výši 1 391 tis. Kč (99% uprav.rozpočtu) byly čerpány na výdaje související s provozem hasičského sboru městské části. Finanční prostředky byly použity na platby za nájemné (672 tis. Kč), na nákup ochranných pomůcek (104 tis. Kč), na nákup materiálu a drobného hmotného majetku (203 tis. Kč - čistící prostředky, klíče, ohřívač vody, tiskárna, počítač, pneumatiky, příslušenství k lezecké výstroji, náhradní díl na hydr. vyprošťovací zařízení), na nákup vody, paliv a energie (177 tis. Kč), na telefonní poplatky  (33 tis. Kč), na pojištění (66 tis. Kč), na školení (8 tis. Kč), na nákup služeb (32 tis. Kč - odvoz odpadu, revize přístrojů, chemické WC při soutěžích, STK, emise), na opravy a údržbu (95 tis. Kč -  opravy stříkačky, elektroinstalace, plošiny, hasicích přístrojů) a na nákup výrobků k pohoštění (1 tis. Kč). </w:t>
      </w:r>
    </w:p>
    <w:p w:rsidR="003C6FF6" w:rsidRDefault="003C6FF6" w:rsidP="00D44518">
      <w:pPr>
        <w:pStyle w:val="Zkladntext3"/>
        <w:rPr>
          <w:b w:val="0"/>
        </w:rPr>
      </w:pPr>
    </w:p>
    <w:p w:rsidR="003C6FF6" w:rsidRDefault="003C6FF6" w:rsidP="00D44518">
      <w:pPr>
        <w:pStyle w:val="Zkladntext3"/>
        <w:rPr>
          <w:b w:val="0"/>
        </w:rPr>
      </w:pPr>
      <w:r>
        <w:rPr>
          <w:b w:val="0"/>
          <w:u w:val="single"/>
        </w:rPr>
        <w:t>Kapitálové výdaje</w:t>
      </w:r>
      <w:r>
        <w:rPr>
          <w:b w:val="0"/>
        </w:rPr>
        <w:t>:</w:t>
      </w:r>
    </w:p>
    <w:p w:rsidR="003C6FF6" w:rsidRDefault="003C6FF6" w:rsidP="00D44518">
      <w:pPr>
        <w:pStyle w:val="Zkladntext3"/>
        <w:rPr>
          <w:b w:val="0"/>
        </w:rPr>
      </w:pPr>
      <w:r>
        <w:rPr>
          <w:b w:val="0"/>
        </w:rPr>
        <w:t xml:space="preserve">1. </w:t>
      </w:r>
      <w:r>
        <w:rPr>
          <w:b w:val="0"/>
          <w:u w:val="single"/>
        </w:rPr>
        <w:t>H</w:t>
      </w:r>
      <w:r w:rsidRPr="00B10675">
        <w:rPr>
          <w:b w:val="0"/>
          <w:u w:val="single"/>
        </w:rPr>
        <w:t>asičská zbrojnice Praha 17-Řepy</w:t>
      </w:r>
      <w:r w:rsidRPr="007D3E9A">
        <w:rPr>
          <w:b w:val="0"/>
        </w:rPr>
        <w:t xml:space="preserve"> </w:t>
      </w:r>
    </w:p>
    <w:p w:rsidR="003C6FF6" w:rsidRDefault="003C6FF6" w:rsidP="00D44518">
      <w:pPr>
        <w:pStyle w:val="Zkladntext3"/>
        <w:rPr>
          <w:b w:val="0"/>
        </w:rPr>
      </w:pPr>
      <w:r>
        <w:rPr>
          <w:b w:val="0"/>
        </w:rPr>
        <w:t xml:space="preserve">čerpání </w:t>
      </w:r>
      <w:r w:rsidRPr="007D3E9A">
        <w:rPr>
          <w:b w:val="0"/>
        </w:rPr>
        <w:t xml:space="preserve">ve výši </w:t>
      </w:r>
      <w:r>
        <w:rPr>
          <w:b w:val="0"/>
        </w:rPr>
        <w:t>8</w:t>
      </w:r>
      <w:r w:rsidRPr="007D3E9A">
        <w:rPr>
          <w:b w:val="0"/>
        </w:rPr>
        <w:t>5 tis. Kč (</w:t>
      </w:r>
      <w:r>
        <w:rPr>
          <w:b w:val="0"/>
        </w:rPr>
        <w:t>6</w:t>
      </w:r>
      <w:r w:rsidRPr="007D3E9A">
        <w:rPr>
          <w:b w:val="0"/>
        </w:rPr>
        <w:t>% uprav.rozpočtu)</w:t>
      </w:r>
      <w:r>
        <w:rPr>
          <w:b w:val="0"/>
        </w:rPr>
        <w:t>, zahrnuje dokumentaci pro územní řízení na světelnou signalizaci a na zajištění stanovisek a souhlasů k územnímu řízení,</w:t>
      </w:r>
    </w:p>
    <w:p w:rsidR="003C6FF6" w:rsidRDefault="003C6FF6" w:rsidP="00D44518">
      <w:pPr>
        <w:pStyle w:val="Zkladntext3"/>
        <w:rPr>
          <w:b w:val="0"/>
        </w:rPr>
      </w:pPr>
      <w:r>
        <w:rPr>
          <w:b w:val="0"/>
        </w:rPr>
        <w:t>rozhodnutí o umístění stavby bylo vydáno, investorství bylo převedeno na MHMP-odbor městského investora, který měl vypsat veřejnou zakázku na dodavatele stavby,</w:t>
      </w:r>
    </w:p>
    <w:p w:rsidR="003C6FF6" w:rsidRDefault="003C6FF6" w:rsidP="00D44518">
      <w:pPr>
        <w:pStyle w:val="Zkladntext3"/>
        <w:rPr>
          <w:b w:val="0"/>
        </w:rPr>
      </w:pPr>
      <w:r>
        <w:rPr>
          <w:b w:val="0"/>
        </w:rPr>
        <w:t>(městská část převedla do rozpočtu hl. m. Prahy částku 5 000 tis. Kč jako spoluúčast na financování akce)</w:t>
      </w:r>
    </w:p>
    <w:p w:rsidR="003C6FF6" w:rsidRDefault="003C6FF6" w:rsidP="00D44518">
      <w:pPr>
        <w:pStyle w:val="Zkladntext3"/>
        <w:rPr>
          <w:b w:val="0"/>
        </w:rPr>
      </w:pPr>
      <w:r>
        <w:rPr>
          <w:b w:val="0"/>
        </w:rPr>
        <w:lastRenderedPageBreak/>
        <w:t xml:space="preserve">2. </w:t>
      </w:r>
      <w:r w:rsidRPr="00864B10">
        <w:rPr>
          <w:b w:val="0"/>
          <w:u w:val="single"/>
        </w:rPr>
        <w:t>Nákup vozu SUBARU FORESTER</w:t>
      </w:r>
    </w:p>
    <w:p w:rsidR="003C6FF6" w:rsidRDefault="003C6FF6" w:rsidP="00D44518">
      <w:pPr>
        <w:pStyle w:val="Zkladntext3"/>
        <w:rPr>
          <w:b w:val="0"/>
        </w:rPr>
      </w:pPr>
      <w:r>
        <w:rPr>
          <w:b w:val="0"/>
        </w:rPr>
        <w:t>čerpání ve výši 300 tis. Kč (100% uprav.rozpočtu)</w:t>
      </w:r>
    </w:p>
    <w:p w:rsidR="003C6FF6" w:rsidRDefault="003C6FF6" w:rsidP="00D44518">
      <w:pPr>
        <w:pStyle w:val="Zkladntext3"/>
        <w:rPr>
          <w:b w:val="0"/>
        </w:rPr>
      </w:pPr>
      <w:r>
        <w:rPr>
          <w:b w:val="0"/>
        </w:rPr>
        <w:t xml:space="preserve">3. </w:t>
      </w:r>
      <w:r w:rsidRPr="00D10724">
        <w:rPr>
          <w:b w:val="0"/>
          <w:u w:val="single"/>
        </w:rPr>
        <w:t>Nákup dýchací</w:t>
      </w:r>
      <w:r>
        <w:rPr>
          <w:b w:val="0"/>
          <w:u w:val="single"/>
        </w:rPr>
        <w:t xml:space="preserve"> techniky</w:t>
      </w:r>
    </w:p>
    <w:p w:rsidR="003C6FF6" w:rsidRDefault="003C6FF6" w:rsidP="00D44518">
      <w:pPr>
        <w:pStyle w:val="Zkladntext3"/>
        <w:rPr>
          <w:b w:val="0"/>
        </w:rPr>
      </w:pPr>
      <w:r>
        <w:rPr>
          <w:b w:val="0"/>
        </w:rPr>
        <w:t>čerpání ve výši 152 tis. Kč (100% uprav.rozpočtu), pořízení 2 ks kompletních dýchacích přístrojů</w:t>
      </w: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r>
        <w:rPr>
          <w:b w:val="0"/>
          <w:u w:val="single"/>
        </w:rPr>
        <w:t>08 Hospodářství</w:t>
      </w:r>
    </w:p>
    <w:p w:rsidR="003C6FF6" w:rsidRDefault="003C6FF6" w:rsidP="00D44518">
      <w:pPr>
        <w:pStyle w:val="Zkladntext3"/>
        <w:rPr>
          <w:b w:val="0"/>
        </w:rPr>
      </w:pPr>
      <w:r>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119"/>
        <w:gridCol w:w="992"/>
        <w:gridCol w:w="992"/>
        <w:gridCol w:w="1276"/>
        <w:gridCol w:w="1134"/>
        <w:gridCol w:w="1055"/>
      </w:tblGrid>
      <w:tr w:rsidR="003C6FF6" w:rsidTr="00CE7D21">
        <w:tc>
          <w:tcPr>
            <w:tcW w:w="637" w:type="dxa"/>
          </w:tcPr>
          <w:p w:rsidR="003C6FF6" w:rsidRDefault="003C6FF6" w:rsidP="00CE7D21">
            <w:pPr>
              <w:pStyle w:val="Zkladntext3"/>
              <w:rPr>
                <w:b w:val="0"/>
                <w:sz w:val="20"/>
              </w:rPr>
            </w:pPr>
            <w:r>
              <w:rPr>
                <w:b w:val="0"/>
                <w:sz w:val="20"/>
              </w:rPr>
              <w:t>oddíl</w:t>
            </w:r>
          </w:p>
        </w:tc>
        <w:tc>
          <w:tcPr>
            <w:tcW w:w="3119" w:type="dxa"/>
          </w:tcPr>
          <w:p w:rsidR="003C6FF6" w:rsidRDefault="003C6FF6" w:rsidP="00CE7D21">
            <w:pPr>
              <w:pStyle w:val="Zkladntext3"/>
              <w:rPr>
                <w:b w:val="0"/>
                <w:sz w:val="20"/>
              </w:rPr>
            </w:pPr>
            <w:r>
              <w:rPr>
                <w:b w:val="0"/>
                <w:sz w:val="20"/>
              </w:rPr>
              <w:t>text</w:t>
            </w:r>
          </w:p>
        </w:tc>
        <w:tc>
          <w:tcPr>
            <w:tcW w:w="992" w:type="dxa"/>
          </w:tcPr>
          <w:p w:rsidR="003C6FF6" w:rsidRDefault="003C6FF6" w:rsidP="00CE7D21">
            <w:pPr>
              <w:pStyle w:val="Zkladntext3"/>
              <w:rPr>
                <w:b w:val="0"/>
                <w:sz w:val="20"/>
              </w:rPr>
            </w:pPr>
            <w:r>
              <w:rPr>
                <w:b w:val="0"/>
                <w:sz w:val="20"/>
              </w:rPr>
              <w:t xml:space="preserve">schválený </w:t>
            </w:r>
          </w:p>
          <w:p w:rsidR="003C6FF6" w:rsidRDefault="003C6FF6" w:rsidP="00CE7D21">
            <w:pPr>
              <w:pStyle w:val="Zkladntext3"/>
              <w:rPr>
                <w:b w:val="0"/>
                <w:sz w:val="20"/>
              </w:rPr>
            </w:pPr>
            <w:r>
              <w:rPr>
                <w:b w:val="0"/>
                <w:sz w:val="20"/>
              </w:rPr>
              <w:t>rozpočet</w:t>
            </w:r>
          </w:p>
        </w:tc>
        <w:tc>
          <w:tcPr>
            <w:tcW w:w="992" w:type="dxa"/>
          </w:tcPr>
          <w:p w:rsidR="003C6FF6" w:rsidRDefault="003C6FF6" w:rsidP="00CE7D21">
            <w:pPr>
              <w:pStyle w:val="Zkladntext3"/>
              <w:rPr>
                <w:b w:val="0"/>
                <w:sz w:val="20"/>
              </w:rPr>
            </w:pPr>
            <w:r>
              <w:rPr>
                <w:b w:val="0"/>
                <w:sz w:val="20"/>
              </w:rPr>
              <w:t>upravený</w:t>
            </w:r>
          </w:p>
          <w:p w:rsidR="003C6FF6" w:rsidRDefault="003C6FF6" w:rsidP="00CE7D21">
            <w:pPr>
              <w:pStyle w:val="Zkladntext3"/>
              <w:rPr>
                <w:b w:val="0"/>
                <w:sz w:val="20"/>
              </w:rPr>
            </w:pPr>
            <w:r>
              <w:rPr>
                <w:b w:val="0"/>
                <w:sz w:val="20"/>
              </w:rPr>
              <w:t>rozpočet</w:t>
            </w:r>
          </w:p>
        </w:tc>
        <w:tc>
          <w:tcPr>
            <w:tcW w:w="1276" w:type="dxa"/>
          </w:tcPr>
          <w:p w:rsidR="003C6FF6" w:rsidRDefault="003C6FF6" w:rsidP="00CE7D21">
            <w:pPr>
              <w:pStyle w:val="Zkladntext3"/>
              <w:rPr>
                <w:b w:val="0"/>
                <w:sz w:val="20"/>
              </w:rPr>
            </w:pPr>
            <w:r>
              <w:rPr>
                <w:b w:val="0"/>
                <w:sz w:val="20"/>
              </w:rPr>
              <w:t xml:space="preserve"> skutečnost</w:t>
            </w:r>
          </w:p>
          <w:p w:rsidR="003C6FF6" w:rsidRDefault="003C6FF6" w:rsidP="00CE7D21">
            <w:pPr>
              <w:pStyle w:val="Zkladntext3"/>
              <w:rPr>
                <w:b w:val="0"/>
                <w:sz w:val="20"/>
              </w:rPr>
            </w:pPr>
            <w:r>
              <w:rPr>
                <w:b w:val="0"/>
                <w:sz w:val="20"/>
              </w:rPr>
              <w:t xml:space="preserve">      2012</w:t>
            </w:r>
          </w:p>
        </w:tc>
        <w:tc>
          <w:tcPr>
            <w:tcW w:w="1134" w:type="dxa"/>
          </w:tcPr>
          <w:p w:rsidR="003C6FF6" w:rsidRDefault="003C6FF6" w:rsidP="00CE7D21">
            <w:pPr>
              <w:pStyle w:val="Zkladntext3"/>
              <w:rPr>
                <w:b w:val="0"/>
                <w:sz w:val="20"/>
              </w:rPr>
            </w:pPr>
            <w:r>
              <w:rPr>
                <w:b w:val="0"/>
                <w:sz w:val="20"/>
              </w:rPr>
              <w:t>% k schvál.</w:t>
            </w:r>
          </w:p>
          <w:p w:rsidR="003C6FF6" w:rsidRDefault="003C6FF6" w:rsidP="00CE7D21">
            <w:pPr>
              <w:pStyle w:val="Zkladntext3"/>
              <w:rPr>
                <w:b w:val="0"/>
                <w:sz w:val="20"/>
              </w:rPr>
            </w:pPr>
            <w:r>
              <w:rPr>
                <w:b w:val="0"/>
                <w:sz w:val="20"/>
              </w:rPr>
              <w:t xml:space="preserve">  rozpočtu</w:t>
            </w:r>
          </w:p>
        </w:tc>
        <w:tc>
          <w:tcPr>
            <w:tcW w:w="1055" w:type="dxa"/>
          </w:tcPr>
          <w:p w:rsidR="003C6FF6" w:rsidRDefault="003C6FF6" w:rsidP="00CE7D21">
            <w:pPr>
              <w:pStyle w:val="Zkladntext3"/>
              <w:rPr>
                <w:b w:val="0"/>
                <w:sz w:val="20"/>
              </w:rPr>
            </w:pPr>
            <w:r>
              <w:rPr>
                <w:b w:val="0"/>
                <w:sz w:val="20"/>
              </w:rPr>
              <w:t>% k uprav.</w:t>
            </w:r>
          </w:p>
          <w:p w:rsidR="003C6FF6" w:rsidRDefault="003C6FF6" w:rsidP="00CE7D21">
            <w:pPr>
              <w:pStyle w:val="Zkladntext3"/>
              <w:rPr>
                <w:b w:val="0"/>
                <w:sz w:val="20"/>
              </w:rPr>
            </w:pPr>
            <w:r>
              <w:rPr>
                <w:b w:val="0"/>
                <w:sz w:val="20"/>
              </w:rPr>
              <w:t xml:space="preserve">  rozpočtu</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Běžné výdaje</w:t>
            </w:r>
          </w:p>
        </w:tc>
        <w:tc>
          <w:tcPr>
            <w:tcW w:w="992" w:type="dxa"/>
          </w:tcPr>
          <w:p w:rsidR="003C6FF6" w:rsidRDefault="003C6FF6" w:rsidP="00CE7D21">
            <w:pPr>
              <w:pStyle w:val="Zkladntext3"/>
              <w:rPr>
                <w:b w:val="0"/>
              </w:rPr>
            </w:pP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p>
        </w:tc>
        <w:tc>
          <w:tcPr>
            <w:tcW w:w="1134" w:type="dxa"/>
          </w:tcPr>
          <w:p w:rsidR="003C6FF6" w:rsidRDefault="003C6FF6" w:rsidP="00CE7D21">
            <w:pPr>
              <w:pStyle w:val="Zkladntext3"/>
              <w:rPr>
                <w:b w:val="0"/>
              </w:rPr>
            </w:pP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r>
              <w:rPr>
                <w:b w:val="0"/>
              </w:rPr>
              <w:t xml:space="preserve">36     </w:t>
            </w:r>
          </w:p>
        </w:tc>
        <w:tc>
          <w:tcPr>
            <w:tcW w:w="3119" w:type="dxa"/>
          </w:tcPr>
          <w:p w:rsidR="003C6FF6" w:rsidRDefault="003C6FF6" w:rsidP="00CE7D21">
            <w:pPr>
              <w:pStyle w:val="Zkladntext3"/>
              <w:rPr>
                <w:b w:val="0"/>
                <w:sz w:val="20"/>
              </w:rPr>
            </w:pPr>
            <w:r>
              <w:rPr>
                <w:b w:val="0"/>
                <w:sz w:val="20"/>
              </w:rPr>
              <w:t>Bydlení, komunální služby a územní rozvoj</w:t>
            </w:r>
          </w:p>
        </w:tc>
        <w:tc>
          <w:tcPr>
            <w:tcW w:w="992" w:type="dxa"/>
          </w:tcPr>
          <w:p w:rsidR="003C6FF6" w:rsidRDefault="003C6FF6" w:rsidP="00CE7D21">
            <w:pPr>
              <w:pStyle w:val="Zkladntext3"/>
              <w:rPr>
                <w:b w:val="0"/>
              </w:rPr>
            </w:pPr>
            <w:r>
              <w:rPr>
                <w:b w:val="0"/>
              </w:rPr>
              <w:t xml:space="preserve">    632</w:t>
            </w:r>
          </w:p>
        </w:tc>
        <w:tc>
          <w:tcPr>
            <w:tcW w:w="992" w:type="dxa"/>
          </w:tcPr>
          <w:p w:rsidR="003C6FF6" w:rsidRDefault="003C6FF6" w:rsidP="00CE7D21">
            <w:pPr>
              <w:pStyle w:val="Zkladntext3"/>
              <w:rPr>
                <w:b w:val="0"/>
              </w:rPr>
            </w:pPr>
            <w:r>
              <w:rPr>
                <w:b w:val="0"/>
              </w:rPr>
              <w:t xml:space="preserve">    586 </w:t>
            </w:r>
          </w:p>
        </w:tc>
        <w:tc>
          <w:tcPr>
            <w:tcW w:w="1276" w:type="dxa"/>
          </w:tcPr>
          <w:p w:rsidR="003C6FF6" w:rsidRDefault="003C6FF6" w:rsidP="00866B2B">
            <w:pPr>
              <w:pStyle w:val="Zkladntext3"/>
              <w:rPr>
                <w:b w:val="0"/>
              </w:rPr>
            </w:pPr>
            <w:r>
              <w:rPr>
                <w:b w:val="0"/>
              </w:rPr>
              <w:t xml:space="preserve">       285</w:t>
            </w:r>
          </w:p>
        </w:tc>
        <w:tc>
          <w:tcPr>
            <w:tcW w:w="1134" w:type="dxa"/>
          </w:tcPr>
          <w:p w:rsidR="003C6FF6" w:rsidRDefault="003C6FF6" w:rsidP="00866B2B">
            <w:pPr>
              <w:pStyle w:val="Zkladntext3"/>
              <w:rPr>
                <w:b w:val="0"/>
              </w:rPr>
            </w:pPr>
            <w:r>
              <w:rPr>
                <w:b w:val="0"/>
              </w:rPr>
              <w:t xml:space="preserve">       45</w:t>
            </w:r>
          </w:p>
        </w:tc>
        <w:tc>
          <w:tcPr>
            <w:tcW w:w="1055" w:type="dxa"/>
          </w:tcPr>
          <w:p w:rsidR="003C6FF6" w:rsidRDefault="003C6FF6" w:rsidP="00866B2B">
            <w:pPr>
              <w:pStyle w:val="Zkladntext3"/>
              <w:rPr>
                <w:b w:val="0"/>
              </w:rPr>
            </w:pPr>
            <w:r>
              <w:rPr>
                <w:b w:val="0"/>
              </w:rPr>
              <w:t xml:space="preserve">       49     </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rPr>
              <w:t xml:space="preserve">                                 </w:t>
            </w:r>
            <w:r>
              <w:rPr>
                <w:b w:val="0"/>
                <w:i/>
              </w:rPr>
              <w:t>Celkem</w:t>
            </w:r>
          </w:p>
        </w:tc>
        <w:tc>
          <w:tcPr>
            <w:tcW w:w="992" w:type="dxa"/>
          </w:tcPr>
          <w:p w:rsidR="003C6FF6" w:rsidRDefault="003C6FF6" w:rsidP="00CE7D21">
            <w:pPr>
              <w:pStyle w:val="Zkladntext3"/>
              <w:rPr>
                <w:b w:val="0"/>
                <w:i/>
              </w:rPr>
            </w:pPr>
            <w:r>
              <w:rPr>
                <w:b w:val="0"/>
                <w:i/>
              </w:rPr>
              <w:t xml:space="preserve">    632</w:t>
            </w:r>
          </w:p>
        </w:tc>
        <w:tc>
          <w:tcPr>
            <w:tcW w:w="992" w:type="dxa"/>
          </w:tcPr>
          <w:p w:rsidR="003C6FF6" w:rsidRDefault="003C6FF6" w:rsidP="00CE7D21">
            <w:pPr>
              <w:pStyle w:val="Zkladntext3"/>
              <w:rPr>
                <w:b w:val="0"/>
                <w:i/>
              </w:rPr>
            </w:pPr>
            <w:r>
              <w:rPr>
                <w:b w:val="0"/>
                <w:i/>
              </w:rPr>
              <w:t xml:space="preserve">    586   </w:t>
            </w:r>
          </w:p>
        </w:tc>
        <w:tc>
          <w:tcPr>
            <w:tcW w:w="1276" w:type="dxa"/>
          </w:tcPr>
          <w:p w:rsidR="003C6FF6" w:rsidRDefault="003C6FF6" w:rsidP="00866B2B">
            <w:pPr>
              <w:pStyle w:val="Zkladntext3"/>
              <w:rPr>
                <w:b w:val="0"/>
                <w:i/>
              </w:rPr>
            </w:pPr>
            <w:r>
              <w:rPr>
                <w:b w:val="0"/>
                <w:i/>
              </w:rPr>
              <w:t xml:space="preserve">       285 </w:t>
            </w:r>
          </w:p>
        </w:tc>
        <w:tc>
          <w:tcPr>
            <w:tcW w:w="1134" w:type="dxa"/>
          </w:tcPr>
          <w:p w:rsidR="003C6FF6" w:rsidRDefault="003C6FF6" w:rsidP="00866B2B">
            <w:pPr>
              <w:pStyle w:val="Zkladntext3"/>
              <w:rPr>
                <w:b w:val="0"/>
                <w:i/>
              </w:rPr>
            </w:pPr>
            <w:r>
              <w:rPr>
                <w:b w:val="0"/>
                <w:i/>
              </w:rPr>
              <w:t xml:space="preserve">       45</w:t>
            </w:r>
          </w:p>
        </w:tc>
        <w:tc>
          <w:tcPr>
            <w:tcW w:w="1055" w:type="dxa"/>
          </w:tcPr>
          <w:p w:rsidR="003C6FF6" w:rsidRDefault="003C6FF6" w:rsidP="00866B2B">
            <w:pPr>
              <w:pStyle w:val="Zkladntext3"/>
              <w:rPr>
                <w:b w:val="0"/>
                <w:i/>
              </w:rPr>
            </w:pPr>
            <w:r>
              <w:rPr>
                <w:b w:val="0"/>
                <w:i/>
              </w:rPr>
              <w:t xml:space="preserve">       49 </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Kapitálové výdaje</w:t>
            </w:r>
          </w:p>
        </w:tc>
        <w:tc>
          <w:tcPr>
            <w:tcW w:w="992" w:type="dxa"/>
          </w:tcPr>
          <w:p w:rsidR="003C6FF6" w:rsidRDefault="003C6FF6" w:rsidP="00CE7D21">
            <w:pPr>
              <w:pStyle w:val="Zkladntext3"/>
              <w:rPr>
                <w:b w:val="0"/>
              </w:rPr>
            </w:pPr>
            <w:r>
              <w:rPr>
                <w:b w:val="0"/>
              </w:rPr>
              <w:t xml:space="preserve">   </w:t>
            </w: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p>
        </w:tc>
        <w:tc>
          <w:tcPr>
            <w:tcW w:w="1134" w:type="dxa"/>
          </w:tcPr>
          <w:p w:rsidR="003C6FF6" w:rsidRDefault="003C6FF6" w:rsidP="00CE7D21">
            <w:pPr>
              <w:pStyle w:val="Zkladntext3"/>
              <w:rPr>
                <w:b w:val="0"/>
              </w:rPr>
            </w:pP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r>
              <w:rPr>
                <w:b w:val="0"/>
              </w:rPr>
              <w:t>36</w:t>
            </w:r>
          </w:p>
        </w:tc>
        <w:tc>
          <w:tcPr>
            <w:tcW w:w="3119" w:type="dxa"/>
          </w:tcPr>
          <w:p w:rsidR="003C6FF6" w:rsidRDefault="003C6FF6" w:rsidP="00CE7D21">
            <w:pPr>
              <w:pStyle w:val="Zkladntext3"/>
              <w:rPr>
                <w:b w:val="0"/>
                <w:sz w:val="20"/>
              </w:rPr>
            </w:pPr>
            <w:r>
              <w:rPr>
                <w:b w:val="0"/>
                <w:sz w:val="20"/>
              </w:rPr>
              <w:t>Bydlení, komunální služby a územní rozvoj</w:t>
            </w:r>
          </w:p>
        </w:tc>
        <w:tc>
          <w:tcPr>
            <w:tcW w:w="992" w:type="dxa"/>
          </w:tcPr>
          <w:p w:rsidR="003C6FF6" w:rsidRDefault="003C6FF6" w:rsidP="00CE7D21">
            <w:pPr>
              <w:pStyle w:val="Zkladntext3"/>
              <w:rPr>
                <w:b w:val="0"/>
              </w:rPr>
            </w:pPr>
            <w:r>
              <w:rPr>
                <w:b w:val="0"/>
              </w:rPr>
              <w:t xml:space="preserve"> 2 920</w:t>
            </w:r>
          </w:p>
        </w:tc>
        <w:tc>
          <w:tcPr>
            <w:tcW w:w="992" w:type="dxa"/>
          </w:tcPr>
          <w:p w:rsidR="003C6FF6" w:rsidRDefault="003C6FF6" w:rsidP="00CE7D21">
            <w:pPr>
              <w:pStyle w:val="Zkladntext3"/>
              <w:rPr>
                <w:b w:val="0"/>
              </w:rPr>
            </w:pPr>
            <w:r>
              <w:rPr>
                <w:b w:val="0"/>
              </w:rPr>
              <w:t xml:space="preserve"> 2 966 </w:t>
            </w:r>
          </w:p>
        </w:tc>
        <w:tc>
          <w:tcPr>
            <w:tcW w:w="1276" w:type="dxa"/>
          </w:tcPr>
          <w:p w:rsidR="003C6FF6" w:rsidRDefault="003C6FF6" w:rsidP="00866B2B">
            <w:pPr>
              <w:pStyle w:val="Zkladntext3"/>
              <w:rPr>
                <w:b w:val="0"/>
              </w:rPr>
            </w:pPr>
            <w:r>
              <w:rPr>
                <w:b w:val="0"/>
              </w:rPr>
              <w:t xml:space="preserve">       414</w:t>
            </w:r>
          </w:p>
        </w:tc>
        <w:tc>
          <w:tcPr>
            <w:tcW w:w="1134" w:type="dxa"/>
          </w:tcPr>
          <w:p w:rsidR="003C6FF6" w:rsidRDefault="003C6FF6" w:rsidP="00CE7D21">
            <w:pPr>
              <w:pStyle w:val="Zkladntext3"/>
              <w:rPr>
                <w:b w:val="0"/>
              </w:rPr>
            </w:pPr>
            <w:r>
              <w:rPr>
                <w:b w:val="0"/>
              </w:rPr>
              <w:t xml:space="preserve">       14</w:t>
            </w:r>
          </w:p>
        </w:tc>
        <w:tc>
          <w:tcPr>
            <w:tcW w:w="1055" w:type="dxa"/>
          </w:tcPr>
          <w:p w:rsidR="003C6FF6" w:rsidRDefault="003C6FF6" w:rsidP="00CE7D21">
            <w:pPr>
              <w:pStyle w:val="Zkladntext3"/>
              <w:rPr>
                <w:b w:val="0"/>
              </w:rPr>
            </w:pPr>
            <w:r>
              <w:rPr>
                <w:b w:val="0"/>
              </w:rPr>
              <w:t xml:space="preserve">       14</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 xml:space="preserve">                                  Celkem</w:t>
            </w:r>
          </w:p>
        </w:tc>
        <w:tc>
          <w:tcPr>
            <w:tcW w:w="992" w:type="dxa"/>
          </w:tcPr>
          <w:p w:rsidR="003C6FF6" w:rsidRDefault="003C6FF6" w:rsidP="00CE7D21">
            <w:pPr>
              <w:pStyle w:val="Zkladntext3"/>
              <w:rPr>
                <w:b w:val="0"/>
                <w:i/>
              </w:rPr>
            </w:pPr>
            <w:r>
              <w:rPr>
                <w:b w:val="0"/>
                <w:i/>
              </w:rPr>
              <w:t xml:space="preserve"> 2 920</w:t>
            </w:r>
          </w:p>
        </w:tc>
        <w:tc>
          <w:tcPr>
            <w:tcW w:w="992" w:type="dxa"/>
          </w:tcPr>
          <w:p w:rsidR="003C6FF6" w:rsidRDefault="003C6FF6" w:rsidP="00CE7D21">
            <w:pPr>
              <w:pStyle w:val="Zkladntext3"/>
              <w:rPr>
                <w:b w:val="0"/>
                <w:i/>
              </w:rPr>
            </w:pPr>
            <w:r>
              <w:rPr>
                <w:b w:val="0"/>
                <w:i/>
              </w:rPr>
              <w:t xml:space="preserve"> 2 966  </w:t>
            </w:r>
          </w:p>
        </w:tc>
        <w:tc>
          <w:tcPr>
            <w:tcW w:w="1276" w:type="dxa"/>
          </w:tcPr>
          <w:p w:rsidR="003C6FF6" w:rsidRDefault="003C6FF6" w:rsidP="00866B2B">
            <w:pPr>
              <w:pStyle w:val="Zkladntext3"/>
              <w:rPr>
                <w:b w:val="0"/>
                <w:i/>
              </w:rPr>
            </w:pPr>
            <w:r>
              <w:rPr>
                <w:b w:val="0"/>
                <w:i/>
              </w:rPr>
              <w:t xml:space="preserve">       414</w:t>
            </w:r>
          </w:p>
        </w:tc>
        <w:tc>
          <w:tcPr>
            <w:tcW w:w="1134" w:type="dxa"/>
          </w:tcPr>
          <w:p w:rsidR="003C6FF6" w:rsidRDefault="003C6FF6" w:rsidP="00CE7D21">
            <w:pPr>
              <w:pStyle w:val="Zkladntext3"/>
              <w:rPr>
                <w:b w:val="0"/>
                <w:i/>
              </w:rPr>
            </w:pPr>
            <w:r>
              <w:rPr>
                <w:b w:val="0"/>
                <w:i/>
              </w:rPr>
              <w:t xml:space="preserve">       14</w:t>
            </w:r>
          </w:p>
        </w:tc>
        <w:tc>
          <w:tcPr>
            <w:tcW w:w="1055" w:type="dxa"/>
          </w:tcPr>
          <w:p w:rsidR="003C6FF6" w:rsidRDefault="003C6FF6" w:rsidP="00CE7D21">
            <w:pPr>
              <w:pStyle w:val="Zkladntext3"/>
              <w:rPr>
                <w:b w:val="0"/>
                <w:i/>
              </w:rPr>
            </w:pPr>
            <w:r>
              <w:rPr>
                <w:b w:val="0"/>
                <w:i/>
              </w:rPr>
              <w:t xml:space="preserve">       14</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pPr>
            <w:r>
              <w:t>08 – Výdaje celkem</w:t>
            </w:r>
          </w:p>
        </w:tc>
        <w:tc>
          <w:tcPr>
            <w:tcW w:w="992" w:type="dxa"/>
          </w:tcPr>
          <w:p w:rsidR="003C6FF6" w:rsidRDefault="003C6FF6" w:rsidP="00CE7D21">
            <w:pPr>
              <w:pStyle w:val="Zkladntext3"/>
            </w:pPr>
            <w:r>
              <w:t xml:space="preserve"> 3 552</w:t>
            </w:r>
          </w:p>
        </w:tc>
        <w:tc>
          <w:tcPr>
            <w:tcW w:w="992" w:type="dxa"/>
          </w:tcPr>
          <w:p w:rsidR="003C6FF6" w:rsidRDefault="003C6FF6" w:rsidP="00CE7D21">
            <w:pPr>
              <w:pStyle w:val="Zkladntext3"/>
            </w:pPr>
            <w:r>
              <w:t xml:space="preserve"> 3 552 </w:t>
            </w:r>
          </w:p>
        </w:tc>
        <w:tc>
          <w:tcPr>
            <w:tcW w:w="1276" w:type="dxa"/>
          </w:tcPr>
          <w:p w:rsidR="003C6FF6" w:rsidRDefault="003C6FF6" w:rsidP="00866B2B">
            <w:pPr>
              <w:pStyle w:val="Zkladntext3"/>
            </w:pPr>
            <w:r>
              <w:t xml:space="preserve">       699</w:t>
            </w:r>
          </w:p>
        </w:tc>
        <w:tc>
          <w:tcPr>
            <w:tcW w:w="1134" w:type="dxa"/>
          </w:tcPr>
          <w:p w:rsidR="003C6FF6" w:rsidRDefault="003C6FF6" w:rsidP="00866B2B">
            <w:pPr>
              <w:pStyle w:val="Zkladntext3"/>
            </w:pPr>
            <w:r>
              <w:t xml:space="preserve">       20</w:t>
            </w:r>
          </w:p>
        </w:tc>
        <w:tc>
          <w:tcPr>
            <w:tcW w:w="1055" w:type="dxa"/>
          </w:tcPr>
          <w:p w:rsidR="003C6FF6" w:rsidRDefault="003C6FF6" w:rsidP="00866B2B">
            <w:pPr>
              <w:pStyle w:val="Zkladntext3"/>
            </w:pPr>
            <w:r>
              <w:t xml:space="preserve">       20  </w:t>
            </w:r>
          </w:p>
        </w:tc>
      </w:tr>
    </w:tbl>
    <w:p w:rsidR="003C6FF6" w:rsidRDefault="003C6FF6" w:rsidP="00D44518">
      <w:pPr>
        <w:pStyle w:val="Zkladntext3"/>
        <w:rPr>
          <w:b w:val="0"/>
        </w:rPr>
      </w:pPr>
    </w:p>
    <w:p w:rsidR="003C6FF6" w:rsidRDefault="003C6FF6" w:rsidP="00D44518">
      <w:pPr>
        <w:pStyle w:val="Zkladntext3"/>
        <w:outlineLvl w:val="0"/>
        <w:rPr>
          <w:b w:val="0"/>
          <w:u w:val="single"/>
        </w:rPr>
      </w:pPr>
      <w:r>
        <w:rPr>
          <w:b w:val="0"/>
          <w:u w:val="single"/>
        </w:rPr>
        <w:t>Oddíl 36 paragraf 32 – pohřebnictví</w:t>
      </w:r>
    </w:p>
    <w:p w:rsidR="003C6FF6" w:rsidRDefault="003C6FF6" w:rsidP="00D44518">
      <w:pPr>
        <w:pStyle w:val="Zkladntext3"/>
        <w:rPr>
          <w:b w:val="0"/>
        </w:rPr>
      </w:pPr>
      <w:r>
        <w:rPr>
          <w:b w:val="0"/>
          <w:u w:val="single"/>
        </w:rPr>
        <w:t>Běžné výdaje</w:t>
      </w:r>
      <w:r>
        <w:rPr>
          <w:b w:val="0"/>
        </w:rPr>
        <w:t xml:space="preserve"> ve výši 273 tis. Kč (51% uprav.rozpočtu) zahrnují výdaje na zajištění údržby hřbitova - odvoz a likvidaci hřbitovního odpadu (90 tis. Kč), ostatní osobní výdaje vč. zákonných odvodů (148 tis. Kč), nákup materiálu a drobného hmotného majetku (28 tis. Kč-zametač, sběrný box, sněhová radlice, postřik na plevel), nákup vody (4 tis. Kč), nákup pohonných hmot (1 tis. Kč), opravy a udržování (2 tis. Kč) </w:t>
      </w:r>
      <w:r w:rsidRPr="00927882">
        <w:rPr>
          <w:b w:val="0"/>
        </w:rPr>
        <w:t xml:space="preserve">a výdaje na sociální pohřby ve výši </w:t>
      </w:r>
      <w:r>
        <w:rPr>
          <w:b w:val="0"/>
        </w:rPr>
        <w:t>12</w:t>
      </w:r>
      <w:r w:rsidRPr="00927882">
        <w:rPr>
          <w:b w:val="0"/>
        </w:rPr>
        <w:t xml:space="preserve"> tis. Kč (</w:t>
      </w:r>
      <w:r>
        <w:rPr>
          <w:b w:val="0"/>
        </w:rPr>
        <w:t>24</w:t>
      </w:r>
      <w:r w:rsidRPr="00927882">
        <w:rPr>
          <w:b w:val="0"/>
        </w:rPr>
        <w:t>% uprav.rozpočtu</w:t>
      </w:r>
      <w:r>
        <w:rPr>
          <w:b w:val="0"/>
        </w:rPr>
        <w:t>)</w:t>
      </w:r>
      <w:r w:rsidRPr="00927882">
        <w:rPr>
          <w:b w:val="0"/>
        </w:rPr>
        <w:t>.</w:t>
      </w:r>
    </w:p>
    <w:p w:rsidR="003C6FF6" w:rsidRPr="00927882" w:rsidRDefault="003C6FF6" w:rsidP="00D44518">
      <w:pPr>
        <w:pStyle w:val="Zkladntext3"/>
        <w:rPr>
          <w:b w:val="0"/>
        </w:rPr>
      </w:pPr>
    </w:p>
    <w:p w:rsidR="003C6FF6" w:rsidRDefault="003C6FF6" w:rsidP="00D44518">
      <w:pPr>
        <w:pStyle w:val="Zkladntext3"/>
        <w:rPr>
          <w:b w:val="0"/>
        </w:rPr>
      </w:pPr>
      <w:r>
        <w:rPr>
          <w:b w:val="0"/>
          <w:u w:val="single"/>
        </w:rPr>
        <w:t>Kapitálové výdaje</w:t>
      </w:r>
      <w:r>
        <w:rPr>
          <w:b w:val="0"/>
        </w:rPr>
        <w:t>:</w:t>
      </w:r>
    </w:p>
    <w:p w:rsidR="003C6FF6" w:rsidRPr="007C4F86" w:rsidRDefault="003C6FF6" w:rsidP="00D44518">
      <w:pPr>
        <w:pStyle w:val="Zkladntext3"/>
        <w:rPr>
          <w:u w:val="single"/>
        </w:rPr>
      </w:pPr>
      <w:r>
        <w:rPr>
          <w:b w:val="0"/>
        </w:rPr>
        <w:t>1</w:t>
      </w:r>
      <w:r w:rsidRPr="009E23CB">
        <w:rPr>
          <w:b w:val="0"/>
        </w:rPr>
        <w:t xml:space="preserve">. </w:t>
      </w:r>
      <w:r>
        <w:rPr>
          <w:b w:val="0"/>
          <w:u w:val="single"/>
        </w:rPr>
        <w:t>M</w:t>
      </w:r>
      <w:r w:rsidRPr="005925ED">
        <w:rPr>
          <w:b w:val="0"/>
          <w:u w:val="single"/>
        </w:rPr>
        <w:t>ístní hřbitov-</w:t>
      </w:r>
      <w:r>
        <w:rPr>
          <w:b w:val="0"/>
          <w:u w:val="single"/>
        </w:rPr>
        <w:t xml:space="preserve">úprava volných ploch          </w:t>
      </w:r>
    </w:p>
    <w:p w:rsidR="003C6FF6" w:rsidRDefault="003C6FF6" w:rsidP="00D44518">
      <w:pPr>
        <w:pStyle w:val="Zkladntext3"/>
        <w:rPr>
          <w:b w:val="0"/>
        </w:rPr>
      </w:pPr>
      <w:r>
        <w:rPr>
          <w:b w:val="0"/>
        </w:rPr>
        <w:t>v roce 2011 byla zpracovaná projektová dokumentace na rozšíření hřbitova, realizace nebyla prozatím zahájena</w:t>
      </w:r>
    </w:p>
    <w:p w:rsidR="003C6FF6" w:rsidRDefault="003C6FF6" w:rsidP="00D44518">
      <w:pPr>
        <w:pStyle w:val="Zkladntext3"/>
        <w:rPr>
          <w:b w:val="0"/>
          <w:u w:val="single"/>
        </w:rPr>
      </w:pPr>
      <w:r>
        <w:rPr>
          <w:b w:val="0"/>
        </w:rPr>
        <w:t>2</w:t>
      </w:r>
      <w:r w:rsidRPr="009E23CB">
        <w:rPr>
          <w:b w:val="0"/>
        </w:rPr>
        <w:t xml:space="preserve">. </w:t>
      </w:r>
      <w:r>
        <w:rPr>
          <w:b w:val="0"/>
          <w:u w:val="single"/>
        </w:rPr>
        <w:t>M</w:t>
      </w:r>
      <w:r w:rsidRPr="005925ED">
        <w:rPr>
          <w:b w:val="0"/>
          <w:u w:val="single"/>
        </w:rPr>
        <w:t>ístní hřbitov-</w:t>
      </w:r>
      <w:r>
        <w:rPr>
          <w:b w:val="0"/>
          <w:u w:val="single"/>
        </w:rPr>
        <w:t>výstavba kolumbárních okének</w:t>
      </w:r>
    </w:p>
    <w:p w:rsidR="003C6FF6" w:rsidRDefault="003C6FF6" w:rsidP="00D44518">
      <w:pPr>
        <w:pStyle w:val="Zkladntext3"/>
        <w:rPr>
          <w:b w:val="0"/>
        </w:rPr>
      </w:pPr>
      <w:r>
        <w:rPr>
          <w:b w:val="0"/>
        </w:rPr>
        <w:t xml:space="preserve">čerpání ve výši 326 tis. Kč (93% uprav.rozpočtu), byly vybudovány tři oddělení schránek pro uložení uren </w:t>
      </w:r>
    </w:p>
    <w:p w:rsidR="003C6FF6" w:rsidRDefault="003C6FF6" w:rsidP="00D44518">
      <w:pPr>
        <w:pStyle w:val="Zkladntext3"/>
        <w:rPr>
          <w:b w:val="0"/>
          <w:u w:val="single"/>
        </w:rPr>
      </w:pPr>
      <w:r>
        <w:rPr>
          <w:b w:val="0"/>
        </w:rPr>
        <w:t>3</w:t>
      </w:r>
      <w:r w:rsidRPr="009E23CB">
        <w:rPr>
          <w:b w:val="0"/>
        </w:rPr>
        <w:t xml:space="preserve">. </w:t>
      </w:r>
      <w:r>
        <w:rPr>
          <w:b w:val="0"/>
          <w:u w:val="single"/>
        </w:rPr>
        <w:t>M</w:t>
      </w:r>
      <w:r w:rsidRPr="005925ED">
        <w:rPr>
          <w:b w:val="0"/>
          <w:u w:val="single"/>
        </w:rPr>
        <w:t>ístní hřbitov-</w:t>
      </w:r>
      <w:r>
        <w:rPr>
          <w:b w:val="0"/>
          <w:u w:val="single"/>
        </w:rPr>
        <w:t>rekonstrukce a přístavba smuteční síně</w:t>
      </w:r>
    </w:p>
    <w:p w:rsidR="003C6FF6" w:rsidRDefault="003C6FF6" w:rsidP="00D44518">
      <w:pPr>
        <w:pStyle w:val="Zkladntext3"/>
        <w:rPr>
          <w:b w:val="0"/>
        </w:rPr>
      </w:pPr>
      <w:r>
        <w:rPr>
          <w:b w:val="0"/>
        </w:rPr>
        <w:t>ve výši 42 tis. Kč (7% uprav.rozpočtu), zahrnuje vypracování architektonické studie stavby</w:t>
      </w:r>
    </w:p>
    <w:p w:rsidR="003C6FF6" w:rsidRDefault="003C6FF6" w:rsidP="00D44518">
      <w:pPr>
        <w:pStyle w:val="Zkladntext3"/>
        <w:rPr>
          <w:b w:val="0"/>
        </w:rPr>
      </w:pPr>
      <w:r>
        <w:rPr>
          <w:b w:val="0"/>
        </w:rPr>
        <w:t xml:space="preserve">4. </w:t>
      </w:r>
      <w:r w:rsidRPr="000071B4">
        <w:rPr>
          <w:b w:val="0"/>
          <w:u w:val="single"/>
        </w:rPr>
        <w:t>Kontejner na hřbitovní odpad</w:t>
      </w:r>
    </w:p>
    <w:p w:rsidR="003C6FF6" w:rsidRDefault="003C6FF6" w:rsidP="00D44518">
      <w:pPr>
        <w:pStyle w:val="Zkladntext3"/>
        <w:rPr>
          <w:b w:val="0"/>
          <w:u w:val="single"/>
        </w:rPr>
      </w:pPr>
      <w:r>
        <w:rPr>
          <w:b w:val="0"/>
        </w:rPr>
        <w:t>čerpání ve výši 46 tis. Kč (100% uprav.rozpočtu)</w:t>
      </w:r>
    </w:p>
    <w:p w:rsidR="003C6FF6" w:rsidRDefault="003C6FF6" w:rsidP="00D44518">
      <w:pPr>
        <w:pStyle w:val="Zkladntext3"/>
        <w:rPr>
          <w:b w:val="0"/>
        </w:rPr>
      </w:pP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p>
    <w:p w:rsidR="003C6FF6" w:rsidRDefault="003C6FF6" w:rsidP="00D44518">
      <w:pPr>
        <w:pStyle w:val="Zkladntext3"/>
        <w:outlineLvl w:val="0"/>
        <w:rPr>
          <w:b w:val="0"/>
          <w:u w:val="single"/>
        </w:rPr>
      </w:pPr>
      <w:r>
        <w:rPr>
          <w:b w:val="0"/>
          <w:u w:val="single"/>
        </w:rPr>
        <w:lastRenderedPageBreak/>
        <w:t>09 Vnitřní správa</w:t>
      </w:r>
    </w:p>
    <w:p w:rsidR="003C6FF6" w:rsidRDefault="003C6FF6" w:rsidP="00D44518">
      <w:pPr>
        <w:pStyle w:val="Zkladntext3"/>
        <w:rPr>
          <w:b w:val="0"/>
        </w:rPr>
      </w:pPr>
      <w:r>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119"/>
        <w:gridCol w:w="992"/>
        <w:gridCol w:w="992"/>
        <w:gridCol w:w="1276"/>
        <w:gridCol w:w="1134"/>
        <w:gridCol w:w="1055"/>
      </w:tblGrid>
      <w:tr w:rsidR="003C6FF6" w:rsidTr="00CE7D21">
        <w:tc>
          <w:tcPr>
            <w:tcW w:w="637" w:type="dxa"/>
          </w:tcPr>
          <w:p w:rsidR="003C6FF6" w:rsidRDefault="003C6FF6" w:rsidP="00CE7D21">
            <w:pPr>
              <w:pStyle w:val="Zkladntext3"/>
              <w:rPr>
                <w:b w:val="0"/>
                <w:sz w:val="20"/>
              </w:rPr>
            </w:pPr>
            <w:r>
              <w:rPr>
                <w:b w:val="0"/>
                <w:sz w:val="20"/>
              </w:rPr>
              <w:t>oddíl</w:t>
            </w:r>
          </w:p>
        </w:tc>
        <w:tc>
          <w:tcPr>
            <w:tcW w:w="3119" w:type="dxa"/>
          </w:tcPr>
          <w:p w:rsidR="003C6FF6" w:rsidRDefault="003C6FF6" w:rsidP="00CE7D21">
            <w:pPr>
              <w:pStyle w:val="Zkladntext3"/>
              <w:rPr>
                <w:b w:val="0"/>
                <w:sz w:val="20"/>
              </w:rPr>
            </w:pPr>
            <w:r>
              <w:rPr>
                <w:b w:val="0"/>
                <w:sz w:val="20"/>
              </w:rPr>
              <w:t>text</w:t>
            </w:r>
          </w:p>
        </w:tc>
        <w:tc>
          <w:tcPr>
            <w:tcW w:w="992" w:type="dxa"/>
          </w:tcPr>
          <w:p w:rsidR="003C6FF6" w:rsidRDefault="003C6FF6" w:rsidP="00CE7D21">
            <w:pPr>
              <w:pStyle w:val="Zkladntext3"/>
              <w:rPr>
                <w:b w:val="0"/>
                <w:sz w:val="20"/>
              </w:rPr>
            </w:pPr>
            <w:r>
              <w:rPr>
                <w:b w:val="0"/>
                <w:sz w:val="20"/>
              </w:rPr>
              <w:t xml:space="preserve">schválený </w:t>
            </w:r>
          </w:p>
          <w:p w:rsidR="003C6FF6" w:rsidRDefault="003C6FF6" w:rsidP="00CE7D21">
            <w:pPr>
              <w:pStyle w:val="Zkladntext3"/>
              <w:rPr>
                <w:b w:val="0"/>
                <w:sz w:val="20"/>
              </w:rPr>
            </w:pPr>
            <w:r>
              <w:rPr>
                <w:b w:val="0"/>
                <w:sz w:val="20"/>
              </w:rPr>
              <w:t xml:space="preserve"> rozpočet</w:t>
            </w:r>
          </w:p>
        </w:tc>
        <w:tc>
          <w:tcPr>
            <w:tcW w:w="992" w:type="dxa"/>
          </w:tcPr>
          <w:p w:rsidR="003C6FF6" w:rsidRDefault="003C6FF6" w:rsidP="00CE7D21">
            <w:pPr>
              <w:pStyle w:val="Zkladntext3"/>
              <w:rPr>
                <w:b w:val="0"/>
                <w:sz w:val="20"/>
              </w:rPr>
            </w:pPr>
            <w:r>
              <w:rPr>
                <w:b w:val="0"/>
                <w:sz w:val="20"/>
              </w:rPr>
              <w:t>upravený</w:t>
            </w:r>
          </w:p>
          <w:p w:rsidR="003C6FF6" w:rsidRDefault="003C6FF6" w:rsidP="00CE7D21">
            <w:pPr>
              <w:pStyle w:val="Zkladntext3"/>
              <w:rPr>
                <w:b w:val="0"/>
                <w:sz w:val="20"/>
              </w:rPr>
            </w:pPr>
            <w:r>
              <w:rPr>
                <w:b w:val="0"/>
                <w:sz w:val="20"/>
              </w:rPr>
              <w:t>rozpočet</w:t>
            </w:r>
          </w:p>
        </w:tc>
        <w:tc>
          <w:tcPr>
            <w:tcW w:w="1276" w:type="dxa"/>
          </w:tcPr>
          <w:p w:rsidR="003C6FF6" w:rsidRDefault="003C6FF6" w:rsidP="00CE7D21">
            <w:pPr>
              <w:pStyle w:val="Zkladntext3"/>
              <w:rPr>
                <w:b w:val="0"/>
                <w:sz w:val="20"/>
              </w:rPr>
            </w:pPr>
            <w:r>
              <w:rPr>
                <w:b w:val="0"/>
                <w:sz w:val="20"/>
              </w:rPr>
              <w:t xml:space="preserve"> skutečnost</w:t>
            </w:r>
          </w:p>
          <w:p w:rsidR="003C6FF6" w:rsidRDefault="003C6FF6" w:rsidP="00CE7D21">
            <w:pPr>
              <w:pStyle w:val="Zkladntext3"/>
              <w:rPr>
                <w:b w:val="0"/>
                <w:sz w:val="20"/>
              </w:rPr>
            </w:pPr>
            <w:r>
              <w:rPr>
                <w:b w:val="0"/>
                <w:sz w:val="20"/>
              </w:rPr>
              <w:t xml:space="preserve">     2012</w:t>
            </w:r>
          </w:p>
        </w:tc>
        <w:tc>
          <w:tcPr>
            <w:tcW w:w="1134" w:type="dxa"/>
          </w:tcPr>
          <w:p w:rsidR="003C6FF6" w:rsidRDefault="003C6FF6" w:rsidP="00CE7D21">
            <w:pPr>
              <w:pStyle w:val="Zkladntext3"/>
              <w:rPr>
                <w:b w:val="0"/>
                <w:sz w:val="20"/>
              </w:rPr>
            </w:pPr>
            <w:r>
              <w:rPr>
                <w:b w:val="0"/>
                <w:sz w:val="20"/>
              </w:rPr>
              <w:t>% k schvál.</w:t>
            </w:r>
          </w:p>
          <w:p w:rsidR="003C6FF6" w:rsidRDefault="003C6FF6" w:rsidP="00CE7D21">
            <w:pPr>
              <w:pStyle w:val="Zkladntext3"/>
              <w:rPr>
                <w:b w:val="0"/>
                <w:sz w:val="20"/>
              </w:rPr>
            </w:pPr>
            <w:r>
              <w:rPr>
                <w:b w:val="0"/>
                <w:sz w:val="20"/>
              </w:rPr>
              <w:t xml:space="preserve">  rozpočtu</w:t>
            </w:r>
          </w:p>
        </w:tc>
        <w:tc>
          <w:tcPr>
            <w:tcW w:w="1055" w:type="dxa"/>
          </w:tcPr>
          <w:p w:rsidR="003C6FF6" w:rsidRDefault="003C6FF6" w:rsidP="00CE7D21">
            <w:pPr>
              <w:pStyle w:val="Zkladntext3"/>
              <w:rPr>
                <w:b w:val="0"/>
                <w:sz w:val="20"/>
              </w:rPr>
            </w:pPr>
            <w:r>
              <w:rPr>
                <w:b w:val="0"/>
                <w:sz w:val="20"/>
              </w:rPr>
              <w:t>% k uprav.</w:t>
            </w:r>
          </w:p>
          <w:p w:rsidR="003C6FF6" w:rsidRDefault="003C6FF6" w:rsidP="00CE7D21">
            <w:pPr>
              <w:pStyle w:val="Zkladntext3"/>
              <w:rPr>
                <w:b w:val="0"/>
                <w:sz w:val="20"/>
              </w:rPr>
            </w:pPr>
            <w:r>
              <w:rPr>
                <w:b w:val="0"/>
                <w:sz w:val="20"/>
              </w:rPr>
              <w:t xml:space="preserve">  rozpočtu</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Běžné výdaje</w:t>
            </w:r>
          </w:p>
        </w:tc>
        <w:tc>
          <w:tcPr>
            <w:tcW w:w="992" w:type="dxa"/>
          </w:tcPr>
          <w:p w:rsidR="003C6FF6" w:rsidRDefault="003C6FF6" w:rsidP="00CE7D21">
            <w:pPr>
              <w:pStyle w:val="Zkladntext3"/>
              <w:rPr>
                <w:b w:val="0"/>
              </w:rPr>
            </w:pP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p>
        </w:tc>
        <w:tc>
          <w:tcPr>
            <w:tcW w:w="1134" w:type="dxa"/>
          </w:tcPr>
          <w:p w:rsidR="003C6FF6" w:rsidRDefault="003C6FF6" w:rsidP="00CE7D21">
            <w:pPr>
              <w:pStyle w:val="Zkladntext3"/>
              <w:rPr>
                <w:b w:val="0"/>
              </w:rPr>
            </w:pP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r>
              <w:rPr>
                <w:b w:val="0"/>
              </w:rPr>
              <w:t xml:space="preserve">61     </w:t>
            </w:r>
          </w:p>
        </w:tc>
        <w:tc>
          <w:tcPr>
            <w:tcW w:w="3119" w:type="dxa"/>
          </w:tcPr>
          <w:p w:rsidR="003C6FF6" w:rsidRDefault="003C6FF6" w:rsidP="00CE7D21">
            <w:pPr>
              <w:pStyle w:val="Zkladntext3"/>
              <w:rPr>
                <w:b w:val="0"/>
                <w:sz w:val="20"/>
              </w:rPr>
            </w:pPr>
            <w:r>
              <w:rPr>
                <w:b w:val="0"/>
                <w:sz w:val="20"/>
              </w:rPr>
              <w:t>Státní moc, státní správa, územní samospráva a politické strany</w:t>
            </w:r>
          </w:p>
        </w:tc>
        <w:tc>
          <w:tcPr>
            <w:tcW w:w="992" w:type="dxa"/>
          </w:tcPr>
          <w:p w:rsidR="003C6FF6" w:rsidRDefault="003C6FF6" w:rsidP="00CE7D21">
            <w:pPr>
              <w:pStyle w:val="Zkladntext3"/>
              <w:rPr>
                <w:b w:val="0"/>
              </w:rPr>
            </w:pPr>
            <w:r>
              <w:rPr>
                <w:b w:val="0"/>
              </w:rPr>
              <w:t>59 438</w:t>
            </w:r>
          </w:p>
        </w:tc>
        <w:tc>
          <w:tcPr>
            <w:tcW w:w="992" w:type="dxa"/>
          </w:tcPr>
          <w:p w:rsidR="003C6FF6" w:rsidRDefault="003C6FF6" w:rsidP="005F39A5">
            <w:pPr>
              <w:pStyle w:val="Zkladntext3"/>
              <w:rPr>
                <w:b w:val="0"/>
              </w:rPr>
            </w:pPr>
            <w:r>
              <w:rPr>
                <w:b w:val="0"/>
              </w:rPr>
              <w:t>62 482</w:t>
            </w:r>
          </w:p>
        </w:tc>
        <w:tc>
          <w:tcPr>
            <w:tcW w:w="1276" w:type="dxa"/>
          </w:tcPr>
          <w:p w:rsidR="003C6FF6" w:rsidRDefault="003C6FF6" w:rsidP="005F39A5">
            <w:pPr>
              <w:pStyle w:val="Zkladntext3"/>
              <w:rPr>
                <w:b w:val="0"/>
              </w:rPr>
            </w:pPr>
            <w:r>
              <w:rPr>
                <w:b w:val="0"/>
              </w:rPr>
              <w:t xml:space="preserve">    57 782</w:t>
            </w:r>
          </w:p>
        </w:tc>
        <w:tc>
          <w:tcPr>
            <w:tcW w:w="1134" w:type="dxa"/>
          </w:tcPr>
          <w:p w:rsidR="003C6FF6" w:rsidRDefault="003C6FF6" w:rsidP="005F39A5">
            <w:pPr>
              <w:pStyle w:val="Zkladntext3"/>
              <w:rPr>
                <w:b w:val="0"/>
              </w:rPr>
            </w:pPr>
            <w:r>
              <w:rPr>
                <w:b w:val="0"/>
              </w:rPr>
              <w:t xml:space="preserve">     97</w:t>
            </w:r>
          </w:p>
        </w:tc>
        <w:tc>
          <w:tcPr>
            <w:tcW w:w="1055" w:type="dxa"/>
          </w:tcPr>
          <w:p w:rsidR="003C6FF6" w:rsidRDefault="003C6FF6" w:rsidP="005F39A5">
            <w:pPr>
              <w:pStyle w:val="Zkladntext3"/>
              <w:rPr>
                <w:b w:val="0"/>
              </w:rPr>
            </w:pPr>
            <w:r>
              <w:rPr>
                <w:b w:val="0"/>
              </w:rPr>
              <w:t xml:space="preserve">     92     </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rPr>
              <w:t xml:space="preserve">                                 </w:t>
            </w:r>
            <w:r>
              <w:rPr>
                <w:b w:val="0"/>
                <w:i/>
              </w:rPr>
              <w:t>Celkem</w:t>
            </w:r>
          </w:p>
        </w:tc>
        <w:tc>
          <w:tcPr>
            <w:tcW w:w="992" w:type="dxa"/>
          </w:tcPr>
          <w:p w:rsidR="003C6FF6" w:rsidRDefault="003C6FF6" w:rsidP="00CE7D21">
            <w:pPr>
              <w:pStyle w:val="Zkladntext3"/>
              <w:rPr>
                <w:b w:val="0"/>
                <w:i/>
              </w:rPr>
            </w:pPr>
            <w:r>
              <w:rPr>
                <w:b w:val="0"/>
                <w:i/>
              </w:rPr>
              <w:t xml:space="preserve">59 438 </w:t>
            </w:r>
          </w:p>
        </w:tc>
        <w:tc>
          <w:tcPr>
            <w:tcW w:w="992" w:type="dxa"/>
          </w:tcPr>
          <w:p w:rsidR="003C6FF6" w:rsidRDefault="003C6FF6" w:rsidP="005F39A5">
            <w:pPr>
              <w:pStyle w:val="Zkladntext3"/>
              <w:rPr>
                <w:b w:val="0"/>
                <w:i/>
              </w:rPr>
            </w:pPr>
            <w:r>
              <w:rPr>
                <w:b w:val="0"/>
                <w:i/>
              </w:rPr>
              <w:t xml:space="preserve">62 482 </w:t>
            </w:r>
          </w:p>
        </w:tc>
        <w:tc>
          <w:tcPr>
            <w:tcW w:w="1276" w:type="dxa"/>
          </w:tcPr>
          <w:p w:rsidR="003C6FF6" w:rsidRDefault="003C6FF6" w:rsidP="005F39A5">
            <w:pPr>
              <w:pStyle w:val="Zkladntext3"/>
              <w:rPr>
                <w:b w:val="0"/>
                <w:i/>
              </w:rPr>
            </w:pPr>
            <w:r>
              <w:rPr>
                <w:b w:val="0"/>
                <w:i/>
              </w:rPr>
              <w:t xml:space="preserve">    57 782</w:t>
            </w:r>
          </w:p>
        </w:tc>
        <w:tc>
          <w:tcPr>
            <w:tcW w:w="1134" w:type="dxa"/>
          </w:tcPr>
          <w:p w:rsidR="003C6FF6" w:rsidRDefault="003C6FF6" w:rsidP="005F39A5">
            <w:pPr>
              <w:pStyle w:val="Zkladntext3"/>
              <w:rPr>
                <w:b w:val="0"/>
                <w:i/>
              </w:rPr>
            </w:pPr>
            <w:r>
              <w:rPr>
                <w:b w:val="0"/>
                <w:i/>
              </w:rPr>
              <w:t xml:space="preserve">     97</w:t>
            </w:r>
          </w:p>
        </w:tc>
        <w:tc>
          <w:tcPr>
            <w:tcW w:w="1055" w:type="dxa"/>
          </w:tcPr>
          <w:p w:rsidR="003C6FF6" w:rsidRDefault="003C6FF6" w:rsidP="005F39A5">
            <w:pPr>
              <w:pStyle w:val="Zkladntext3"/>
              <w:rPr>
                <w:b w:val="0"/>
                <w:i/>
              </w:rPr>
            </w:pPr>
            <w:r>
              <w:rPr>
                <w:b w:val="0"/>
                <w:i/>
              </w:rPr>
              <w:t xml:space="preserve">     92 </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Kapitálové výdaje</w:t>
            </w:r>
          </w:p>
        </w:tc>
        <w:tc>
          <w:tcPr>
            <w:tcW w:w="992" w:type="dxa"/>
          </w:tcPr>
          <w:p w:rsidR="003C6FF6" w:rsidRDefault="003C6FF6" w:rsidP="00CE7D21">
            <w:pPr>
              <w:pStyle w:val="Zkladntext3"/>
              <w:rPr>
                <w:b w:val="0"/>
              </w:rPr>
            </w:pPr>
            <w:r>
              <w:rPr>
                <w:b w:val="0"/>
              </w:rPr>
              <w:t xml:space="preserve">   </w:t>
            </w: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p>
        </w:tc>
        <w:tc>
          <w:tcPr>
            <w:tcW w:w="1134" w:type="dxa"/>
          </w:tcPr>
          <w:p w:rsidR="003C6FF6" w:rsidRDefault="003C6FF6" w:rsidP="00CE7D21">
            <w:pPr>
              <w:pStyle w:val="Zkladntext3"/>
              <w:rPr>
                <w:b w:val="0"/>
              </w:rPr>
            </w:pP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r>
              <w:rPr>
                <w:b w:val="0"/>
              </w:rPr>
              <w:t xml:space="preserve">61      </w:t>
            </w:r>
          </w:p>
        </w:tc>
        <w:tc>
          <w:tcPr>
            <w:tcW w:w="3119" w:type="dxa"/>
          </w:tcPr>
          <w:p w:rsidR="003C6FF6" w:rsidRDefault="003C6FF6" w:rsidP="00CE7D21">
            <w:pPr>
              <w:pStyle w:val="Zkladntext3"/>
              <w:rPr>
                <w:b w:val="0"/>
                <w:sz w:val="20"/>
              </w:rPr>
            </w:pPr>
            <w:r>
              <w:rPr>
                <w:b w:val="0"/>
                <w:sz w:val="20"/>
              </w:rPr>
              <w:t>Státní moc, státní správa, územní samospráva a politické strany</w:t>
            </w:r>
          </w:p>
        </w:tc>
        <w:tc>
          <w:tcPr>
            <w:tcW w:w="992" w:type="dxa"/>
          </w:tcPr>
          <w:p w:rsidR="003C6FF6" w:rsidRDefault="003C6FF6" w:rsidP="00CE7D21">
            <w:pPr>
              <w:pStyle w:val="Zkladntext3"/>
              <w:rPr>
                <w:b w:val="0"/>
              </w:rPr>
            </w:pPr>
            <w:r>
              <w:rPr>
                <w:b w:val="0"/>
              </w:rPr>
              <w:t xml:space="preserve">  1 975    </w:t>
            </w:r>
          </w:p>
        </w:tc>
        <w:tc>
          <w:tcPr>
            <w:tcW w:w="992" w:type="dxa"/>
          </w:tcPr>
          <w:p w:rsidR="003C6FF6" w:rsidRDefault="003C6FF6" w:rsidP="005F39A5">
            <w:pPr>
              <w:pStyle w:val="Zkladntext3"/>
              <w:rPr>
                <w:b w:val="0"/>
              </w:rPr>
            </w:pPr>
            <w:r>
              <w:rPr>
                <w:b w:val="0"/>
              </w:rPr>
              <w:t xml:space="preserve">  2 101 </w:t>
            </w:r>
          </w:p>
        </w:tc>
        <w:tc>
          <w:tcPr>
            <w:tcW w:w="1276" w:type="dxa"/>
          </w:tcPr>
          <w:p w:rsidR="003C6FF6" w:rsidRDefault="003C6FF6" w:rsidP="005F39A5">
            <w:pPr>
              <w:pStyle w:val="Zkladntext3"/>
              <w:rPr>
                <w:b w:val="0"/>
              </w:rPr>
            </w:pPr>
            <w:r>
              <w:rPr>
                <w:b w:val="0"/>
              </w:rPr>
              <w:t xml:space="preserve">      1 751</w:t>
            </w:r>
          </w:p>
        </w:tc>
        <w:tc>
          <w:tcPr>
            <w:tcW w:w="1134" w:type="dxa"/>
          </w:tcPr>
          <w:p w:rsidR="003C6FF6" w:rsidRDefault="003C6FF6" w:rsidP="005F39A5">
            <w:pPr>
              <w:pStyle w:val="Zkladntext3"/>
              <w:rPr>
                <w:b w:val="0"/>
              </w:rPr>
            </w:pPr>
            <w:r>
              <w:rPr>
                <w:b w:val="0"/>
              </w:rPr>
              <w:t xml:space="preserve">     89</w:t>
            </w:r>
          </w:p>
        </w:tc>
        <w:tc>
          <w:tcPr>
            <w:tcW w:w="1055" w:type="dxa"/>
          </w:tcPr>
          <w:p w:rsidR="003C6FF6" w:rsidRDefault="003C6FF6" w:rsidP="005F39A5">
            <w:pPr>
              <w:pStyle w:val="Zkladntext3"/>
              <w:rPr>
                <w:b w:val="0"/>
              </w:rPr>
            </w:pPr>
            <w:r>
              <w:rPr>
                <w:b w:val="0"/>
              </w:rPr>
              <w:t xml:space="preserve">     83</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 xml:space="preserve">                                  Celkem</w:t>
            </w:r>
          </w:p>
        </w:tc>
        <w:tc>
          <w:tcPr>
            <w:tcW w:w="992" w:type="dxa"/>
          </w:tcPr>
          <w:p w:rsidR="003C6FF6" w:rsidRDefault="003C6FF6" w:rsidP="00CE7D21">
            <w:pPr>
              <w:pStyle w:val="Zkladntext3"/>
              <w:rPr>
                <w:b w:val="0"/>
                <w:i/>
              </w:rPr>
            </w:pPr>
            <w:r>
              <w:rPr>
                <w:b w:val="0"/>
                <w:i/>
              </w:rPr>
              <w:t xml:space="preserve">  1 975  </w:t>
            </w:r>
          </w:p>
        </w:tc>
        <w:tc>
          <w:tcPr>
            <w:tcW w:w="992" w:type="dxa"/>
          </w:tcPr>
          <w:p w:rsidR="003C6FF6" w:rsidRDefault="003C6FF6" w:rsidP="005F39A5">
            <w:pPr>
              <w:pStyle w:val="Zkladntext3"/>
              <w:rPr>
                <w:b w:val="0"/>
                <w:i/>
              </w:rPr>
            </w:pPr>
            <w:r>
              <w:rPr>
                <w:b w:val="0"/>
                <w:i/>
              </w:rPr>
              <w:t xml:space="preserve">  2 101</w:t>
            </w:r>
          </w:p>
        </w:tc>
        <w:tc>
          <w:tcPr>
            <w:tcW w:w="1276" w:type="dxa"/>
          </w:tcPr>
          <w:p w:rsidR="003C6FF6" w:rsidRDefault="003C6FF6" w:rsidP="005F39A5">
            <w:pPr>
              <w:pStyle w:val="Zkladntext3"/>
              <w:rPr>
                <w:b w:val="0"/>
                <w:i/>
              </w:rPr>
            </w:pPr>
            <w:r>
              <w:rPr>
                <w:b w:val="0"/>
                <w:i/>
              </w:rPr>
              <w:t xml:space="preserve">      1 751</w:t>
            </w:r>
          </w:p>
        </w:tc>
        <w:tc>
          <w:tcPr>
            <w:tcW w:w="1134" w:type="dxa"/>
          </w:tcPr>
          <w:p w:rsidR="003C6FF6" w:rsidRDefault="003C6FF6" w:rsidP="005F39A5">
            <w:pPr>
              <w:pStyle w:val="Zkladntext3"/>
              <w:rPr>
                <w:b w:val="0"/>
                <w:i/>
              </w:rPr>
            </w:pPr>
            <w:r>
              <w:rPr>
                <w:b w:val="0"/>
                <w:i/>
              </w:rPr>
              <w:t xml:space="preserve">     89     </w:t>
            </w:r>
          </w:p>
        </w:tc>
        <w:tc>
          <w:tcPr>
            <w:tcW w:w="1055" w:type="dxa"/>
          </w:tcPr>
          <w:p w:rsidR="003C6FF6" w:rsidRDefault="003C6FF6" w:rsidP="005F39A5">
            <w:pPr>
              <w:pStyle w:val="Zkladntext3"/>
              <w:rPr>
                <w:b w:val="0"/>
                <w:i/>
              </w:rPr>
            </w:pPr>
            <w:r>
              <w:rPr>
                <w:b w:val="0"/>
                <w:i/>
              </w:rPr>
              <w:t xml:space="preserve">     89</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pPr>
            <w:r>
              <w:t>09 – Výdaje celkem</w:t>
            </w:r>
          </w:p>
        </w:tc>
        <w:tc>
          <w:tcPr>
            <w:tcW w:w="992" w:type="dxa"/>
          </w:tcPr>
          <w:p w:rsidR="003C6FF6" w:rsidRDefault="003C6FF6" w:rsidP="00CE7D21">
            <w:pPr>
              <w:pStyle w:val="Zkladntext3"/>
            </w:pPr>
            <w:r>
              <w:t>61 413</w:t>
            </w:r>
          </w:p>
        </w:tc>
        <w:tc>
          <w:tcPr>
            <w:tcW w:w="992" w:type="dxa"/>
          </w:tcPr>
          <w:p w:rsidR="003C6FF6" w:rsidRDefault="003C6FF6" w:rsidP="005F39A5">
            <w:pPr>
              <w:pStyle w:val="Zkladntext3"/>
            </w:pPr>
            <w:r>
              <w:t>64 583</w:t>
            </w:r>
          </w:p>
        </w:tc>
        <w:tc>
          <w:tcPr>
            <w:tcW w:w="1276" w:type="dxa"/>
          </w:tcPr>
          <w:p w:rsidR="003C6FF6" w:rsidRDefault="003C6FF6" w:rsidP="005F39A5">
            <w:pPr>
              <w:pStyle w:val="Zkladntext3"/>
            </w:pPr>
            <w:r>
              <w:t xml:space="preserve">    59 533  </w:t>
            </w:r>
          </w:p>
        </w:tc>
        <w:tc>
          <w:tcPr>
            <w:tcW w:w="1134" w:type="dxa"/>
          </w:tcPr>
          <w:p w:rsidR="003C6FF6" w:rsidRDefault="003C6FF6" w:rsidP="005F39A5">
            <w:pPr>
              <w:pStyle w:val="Zkladntext3"/>
            </w:pPr>
            <w:r>
              <w:t xml:space="preserve">     97</w:t>
            </w:r>
          </w:p>
        </w:tc>
        <w:tc>
          <w:tcPr>
            <w:tcW w:w="1055" w:type="dxa"/>
          </w:tcPr>
          <w:p w:rsidR="003C6FF6" w:rsidRDefault="003C6FF6" w:rsidP="005F39A5">
            <w:pPr>
              <w:pStyle w:val="Zkladntext3"/>
            </w:pPr>
            <w:r>
              <w:t xml:space="preserve">     92</w:t>
            </w:r>
          </w:p>
        </w:tc>
      </w:tr>
    </w:tbl>
    <w:p w:rsidR="003C6FF6" w:rsidRDefault="003C6FF6" w:rsidP="00D44518">
      <w:pPr>
        <w:pStyle w:val="Zkladntext3"/>
        <w:rPr>
          <w:b w:val="0"/>
        </w:rPr>
      </w:pPr>
    </w:p>
    <w:p w:rsidR="003C6FF6" w:rsidRDefault="003C6FF6" w:rsidP="00D44518">
      <w:pPr>
        <w:pStyle w:val="Zkladntext3"/>
        <w:outlineLvl w:val="0"/>
        <w:rPr>
          <w:b w:val="0"/>
          <w:u w:val="single"/>
        </w:rPr>
      </w:pPr>
      <w:r>
        <w:rPr>
          <w:b w:val="0"/>
          <w:u w:val="single"/>
        </w:rPr>
        <w:t>Oddíl 61 paragraf 12 – zastupitelstva obcí</w:t>
      </w:r>
    </w:p>
    <w:p w:rsidR="003C6FF6" w:rsidRDefault="003C6FF6" w:rsidP="00D44518">
      <w:pPr>
        <w:pStyle w:val="Zkladntext3"/>
        <w:rPr>
          <w:b w:val="0"/>
        </w:rPr>
      </w:pPr>
      <w:r>
        <w:rPr>
          <w:b w:val="0"/>
          <w:u w:val="single"/>
        </w:rPr>
        <w:t>Běžné výdaje</w:t>
      </w:r>
      <w:r>
        <w:rPr>
          <w:b w:val="0"/>
        </w:rPr>
        <w:t xml:space="preserve"> ve výši 4 171 tis. Kč (97% uprav.rozpočtu) byly čerpány na odměny uvolněným zastupitelům a na odměny členům zastupitelstva vč. zákonných odvodů (3 774 tis. Kč), na nákup všeobecného materiálu (50 tis. Kč-kancelářské potřeby, propagační předměty, diáře, přání PF 2013), na školení (37 tis. Kč), na nákup služeb (36 tis. Kč - parkovné, taxi, grafický návrh průkazek), na cestovné (40 tis. Kč), na nákup výrobků k pohoštění (69 tis. Kč), na příspěvky na ošacení (80 tis. Kč), na nákup věcných předmětů poskytovaných formou daru (18 tis. Kč - Komenského plakety+dárkové kazety, květiny), na peněžité dary učitelům u příležitosti udělení plaket J.A.Komenského (35 tis. Kč) a na ostatní peněžité dary a příspěvek organizacím (32 tis. Kč - SK Handicapovaných cyklistů Praha na pořádání závodů v cyklokrosu, TJ Sokol Řepy na tisk publikace ke slavnostnímu otevření travnatého fotbalového hřiště, Softball club Řepy na nákup medailí).</w:t>
      </w:r>
    </w:p>
    <w:p w:rsidR="003C6FF6" w:rsidRDefault="003C6FF6" w:rsidP="00D44518">
      <w:pPr>
        <w:pStyle w:val="Zkladntext3"/>
        <w:rPr>
          <w:b w:val="0"/>
        </w:rPr>
      </w:pPr>
      <w:r>
        <w:rPr>
          <w:b w:val="0"/>
        </w:rPr>
        <w:t xml:space="preserve">  </w:t>
      </w:r>
    </w:p>
    <w:p w:rsidR="003C6FF6" w:rsidRDefault="003C6FF6" w:rsidP="00D44518">
      <w:pPr>
        <w:pStyle w:val="Zkladntext3"/>
        <w:rPr>
          <w:b w:val="0"/>
          <w:u w:val="single"/>
        </w:rPr>
      </w:pPr>
      <w:r>
        <w:rPr>
          <w:b w:val="0"/>
          <w:u w:val="single"/>
        </w:rPr>
        <w:t>Oddíl 61 paragraf 15 – volby do zastupitelstev územních samosprávných celků</w:t>
      </w:r>
    </w:p>
    <w:p w:rsidR="003C6FF6" w:rsidRPr="005C1CA8" w:rsidRDefault="003C6FF6" w:rsidP="00D44518">
      <w:pPr>
        <w:pStyle w:val="Zkladntext3"/>
        <w:rPr>
          <w:b w:val="0"/>
        </w:rPr>
      </w:pPr>
      <w:r>
        <w:rPr>
          <w:b w:val="0"/>
        </w:rPr>
        <w:t xml:space="preserve">Běžné výdaje ve výši 18 tis. Kč (100% uprav.rozpočtu) </w:t>
      </w:r>
      <w:r w:rsidRPr="005C1CA8">
        <w:rPr>
          <w:b w:val="0"/>
        </w:rPr>
        <w:t xml:space="preserve">v souvislosti s přípravou na </w:t>
      </w:r>
      <w:r>
        <w:rPr>
          <w:b w:val="0"/>
        </w:rPr>
        <w:t>volby prezidenta ČR.</w:t>
      </w:r>
    </w:p>
    <w:p w:rsidR="003C6FF6" w:rsidRDefault="003C6FF6" w:rsidP="00D44518">
      <w:pPr>
        <w:pStyle w:val="Zkladntext3"/>
        <w:rPr>
          <w:b w:val="0"/>
        </w:rPr>
      </w:pPr>
    </w:p>
    <w:p w:rsidR="003C6FF6" w:rsidRDefault="003C6FF6" w:rsidP="00D44518">
      <w:pPr>
        <w:pStyle w:val="Zkladntext3"/>
        <w:rPr>
          <w:b w:val="0"/>
          <w:u w:val="single"/>
        </w:rPr>
      </w:pPr>
      <w:r>
        <w:rPr>
          <w:b w:val="0"/>
          <w:u w:val="single"/>
        </w:rPr>
        <w:t>Oddíl 61 paragraf 71 – činnost místní správy</w:t>
      </w:r>
    </w:p>
    <w:p w:rsidR="003C6FF6" w:rsidRDefault="003C6FF6" w:rsidP="00D44518">
      <w:pPr>
        <w:pStyle w:val="Zkladntext3"/>
        <w:rPr>
          <w:b w:val="0"/>
        </w:rPr>
      </w:pPr>
      <w:r>
        <w:rPr>
          <w:b w:val="0"/>
          <w:u w:val="single"/>
        </w:rPr>
        <w:t>Běžné výdaje</w:t>
      </w:r>
      <w:r>
        <w:rPr>
          <w:b w:val="0"/>
        </w:rPr>
        <w:t xml:space="preserve"> byly čerpány ve výši 53 593 tis. Kč (92% uprav.rozpočtu). Tato částka byla čerpána na platy zaměstnancům a na ostatní platby za provedenou práci vč. zákonných odvodů a na povinné pojistné na úrazové pojištění (41 481 tis. Kč), na nákup materiálu (1 314 tis. Kč - </w:t>
      </w:r>
      <w:r>
        <w:rPr>
          <w:b w:val="0"/>
          <w:sz w:val="20"/>
        </w:rPr>
        <w:t>odborná literatura a tisk, kalendáře a diáře, kancelářské potřeby, úklidové a  hygienické potřeby, tiskopisy pro státní správu, kartotéka, archivační skříně, kancelářské židle a stůl, chladničky, fax, fotoaparát, varné konvice, skartovací stroj, židle a stoly-vybavení do „Kulturáčku“, květiny pro svatební obřady a jiné</w:t>
      </w:r>
      <w:r>
        <w:rPr>
          <w:b w:val="0"/>
        </w:rPr>
        <w:t xml:space="preserve">), na nákup vody, paliv a energie (1 480 tis. Kč), na nákup služeb (5 489 tis. Kč - </w:t>
      </w:r>
      <w:r>
        <w:rPr>
          <w:b w:val="0"/>
          <w:sz w:val="20"/>
        </w:rPr>
        <w:t>poštovné, telefonní poplatky vč. využívání sítě Internet, znalecké posudky, geometrický plán, školení a vzdělávání zaměstnanců, strážní a úklidová služba, činnost vězeňské služby v rámci úklidu objektu úřadu, televizní a rozhlasové poplatky, servis telefonní ústředny, platby za dálkový přístup na katastr, odvoz odpadu, revize zařízení v kotelně Žalanského, revize elektrospotřebičů, revize výtahu, platby bezpečnostního technika, platby externího právníka, emise a roční servis aut, stravenky pro zaměstnance, zveřejnění kontaktů ve Zlatých stránkách a jiné</w:t>
      </w:r>
      <w:r>
        <w:rPr>
          <w:b w:val="0"/>
        </w:rPr>
        <w:t xml:space="preserve">), na ostatní nákupy (585 tis. Kč - </w:t>
      </w:r>
      <w:r>
        <w:rPr>
          <w:b w:val="0"/>
          <w:sz w:val="20"/>
        </w:rPr>
        <w:t>oprava a údržba  kopírek, malování kanceláří a obřadní síně, oprava podlahové krytiny Španielova 1280, oprava aut, oprava sociálního zařízení v zázemí obřadní síně, oprava kotlů, oprava žaluzií, příspěvek na ošatné, cestovné pro zaměstnance, nákup výrobků k pohoštění a jiné</w:t>
      </w:r>
      <w:r>
        <w:rPr>
          <w:b w:val="0"/>
        </w:rPr>
        <w:t xml:space="preserve">), na ostatní výdaje (1 676 tis. Kč - </w:t>
      </w:r>
      <w:r>
        <w:rPr>
          <w:b w:val="0"/>
          <w:sz w:val="20"/>
        </w:rPr>
        <w:t>školné zaměstnance, příspěvek Zájmovému sdružení právnických osob dotčených provozem Letiště Praha-Ruzyně, jehož členem je i městská část,  nákup dálničních známek, náhrady mezd v době nemoci a především pak platby ze sociálního fondu</w:t>
      </w:r>
      <w:r>
        <w:rPr>
          <w:b w:val="0"/>
        </w:rPr>
        <w:t xml:space="preserve">) a na výdaje na úseku pořízení a údržby výpočetní techniky (1 568 tis. Kč - </w:t>
      </w:r>
      <w:r w:rsidRPr="00C535E3">
        <w:rPr>
          <w:b w:val="0"/>
          <w:sz w:val="20"/>
        </w:rPr>
        <w:t>pevný disk, paměti do serveru, rozšíření podpory operačního systému,</w:t>
      </w:r>
      <w:r>
        <w:rPr>
          <w:b w:val="0"/>
        </w:rPr>
        <w:t xml:space="preserve"> </w:t>
      </w:r>
      <w:r>
        <w:rPr>
          <w:b w:val="0"/>
          <w:sz w:val="20"/>
        </w:rPr>
        <w:lastRenderedPageBreak/>
        <w:t>servisní služby, aktualizace programů, nákup počítačů,  notebooku, Galaxy Note, příslušenství k serveru, multifunkční tiskárny)</w:t>
      </w:r>
      <w:r>
        <w:rPr>
          <w:b w:val="0"/>
        </w:rPr>
        <w:t xml:space="preserve">.   </w:t>
      </w:r>
    </w:p>
    <w:p w:rsidR="003C6FF6" w:rsidRDefault="003C6FF6" w:rsidP="00D44518">
      <w:pPr>
        <w:pStyle w:val="Zkladntext3"/>
        <w:rPr>
          <w:b w:val="0"/>
          <w:u w:val="single"/>
        </w:rPr>
      </w:pPr>
    </w:p>
    <w:p w:rsidR="003C6FF6" w:rsidRDefault="003C6FF6" w:rsidP="00D44518">
      <w:pPr>
        <w:pStyle w:val="Zkladntext3"/>
        <w:rPr>
          <w:b w:val="0"/>
        </w:rPr>
      </w:pPr>
      <w:r>
        <w:rPr>
          <w:b w:val="0"/>
          <w:u w:val="single"/>
        </w:rPr>
        <w:t>Kapitálové výdaje</w:t>
      </w:r>
      <w:r>
        <w:rPr>
          <w:b w:val="0"/>
        </w:rPr>
        <w:t xml:space="preserve"> byly čerpány na akce:</w:t>
      </w:r>
    </w:p>
    <w:p w:rsidR="003C6FF6" w:rsidRPr="00625460" w:rsidRDefault="003C6FF6" w:rsidP="00D44518">
      <w:pPr>
        <w:pStyle w:val="Zkladntext3"/>
        <w:rPr>
          <w:b w:val="0"/>
          <w:u w:val="single"/>
        </w:rPr>
      </w:pPr>
      <w:r>
        <w:rPr>
          <w:b w:val="0"/>
        </w:rPr>
        <w:t xml:space="preserve">1. </w:t>
      </w:r>
      <w:r>
        <w:rPr>
          <w:b w:val="0"/>
          <w:u w:val="single"/>
        </w:rPr>
        <w:t>B</w:t>
      </w:r>
      <w:r w:rsidRPr="00625460">
        <w:rPr>
          <w:b w:val="0"/>
          <w:u w:val="single"/>
        </w:rPr>
        <w:t>udova úřadu v ul. Žalanského-zpracování projektové dokumentace na rekonstrukci terasy</w:t>
      </w:r>
    </w:p>
    <w:p w:rsidR="003C6FF6" w:rsidRPr="00625460" w:rsidRDefault="003C6FF6" w:rsidP="00D44518">
      <w:pPr>
        <w:pStyle w:val="Zkladntext3"/>
        <w:rPr>
          <w:b w:val="0"/>
          <w:u w:val="single"/>
        </w:rPr>
      </w:pPr>
      <w:r w:rsidRPr="00625460">
        <w:rPr>
          <w:b w:val="0"/>
        </w:rPr>
        <w:t xml:space="preserve">    </w:t>
      </w:r>
      <w:r w:rsidRPr="00625460">
        <w:rPr>
          <w:b w:val="0"/>
          <w:u w:val="single"/>
        </w:rPr>
        <w:t>a severní fasády</w:t>
      </w:r>
      <w:r>
        <w:rPr>
          <w:b w:val="0"/>
          <w:u w:val="single"/>
        </w:rPr>
        <w:t xml:space="preserve">       </w:t>
      </w:r>
    </w:p>
    <w:p w:rsidR="003C6FF6" w:rsidRDefault="003C6FF6" w:rsidP="00D44518">
      <w:pPr>
        <w:pStyle w:val="Zkladntext3"/>
        <w:rPr>
          <w:b w:val="0"/>
        </w:rPr>
      </w:pPr>
      <w:r>
        <w:rPr>
          <w:b w:val="0"/>
        </w:rPr>
        <w:t>čerpání ve výši 203 tis. Kč (99% uprav.rozpočtu), zpracování projektové dokumentace</w:t>
      </w:r>
    </w:p>
    <w:p w:rsidR="003C6FF6" w:rsidRDefault="003C6FF6" w:rsidP="00D44518">
      <w:pPr>
        <w:pStyle w:val="Zkladntext3"/>
        <w:rPr>
          <w:b w:val="0"/>
          <w:u w:val="single"/>
        </w:rPr>
      </w:pPr>
      <w:r>
        <w:rPr>
          <w:b w:val="0"/>
        </w:rPr>
        <w:t xml:space="preserve">2. </w:t>
      </w:r>
      <w:r w:rsidRPr="000B77B0">
        <w:rPr>
          <w:b w:val="0"/>
          <w:u w:val="single"/>
        </w:rPr>
        <w:t>Konferenční a hlasovací systém na jednání ZMČ</w:t>
      </w:r>
    </w:p>
    <w:p w:rsidR="003C6FF6" w:rsidRDefault="003C6FF6" w:rsidP="00D44518">
      <w:pPr>
        <w:pStyle w:val="Zkladntext3"/>
        <w:rPr>
          <w:b w:val="0"/>
        </w:rPr>
      </w:pPr>
      <w:r>
        <w:rPr>
          <w:b w:val="0"/>
        </w:rPr>
        <w:t>čerpání ve výši 428 tis. Kč (95% uprav.rozpočtu)</w:t>
      </w:r>
    </w:p>
    <w:p w:rsidR="003C6FF6" w:rsidRDefault="003C6FF6" w:rsidP="00D44518">
      <w:pPr>
        <w:pStyle w:val="Zkladntext3"/>
        <w:rPr>
          <w:b w:val="0"/>
        </w:rPr>
      </w:pPr>
      <w:r>
        <w:rPr>
          <w:b w:val="0"/>
        </w:rPr>
        <w:t xml:space="preserve">3. </w:t>
      </w:r>
      <w:r w:rsidRPr="00C10F6A">
        <w:rPr>
          <w:b w:val="0"/>
          <w:u w:val="single"/>
        </w:rPr>
        <w:t>Vyvolávací systém pro klienty ÚMČ Praha 17</w:t>
      </w:r>
    </w:p>
    <w:p w:rsidR="003C6FF6" w:rsidRPr="00406B7C" w:rsidRDefault="003C6FF6" w:rsidP="00D44518">
      <w:pPr>
        <w:pStyle w:val="Zkladntext3"/>
        <w:rPr>
          <w:b w:val="0"/>
        </w:rPr>
      </w:pPr>
      <w:r>
        <w:rPr>
          <w:b w:val="0"/>
        </w:rPr>
        <w:t xml:space="preserve">čerpání ve výši 166 tis. Kč (100% uprav.rozpočtu) </w:t>
      </w:r>
    </w:p>
    <w:p w:rsidR="003C6FF6" w:rsidRDefault="003C6FF6" w:rsidP="00D44518">
      <w:pPr>
        <w:pStyle w:val="Zkladntext3"/>
        <w:rPr>
          <w:b w:val="0"/>
          <w:u w:val="single"/>
        </w:rPr>
      </w:pPr>
      <w:r>
        <w:rPr>
          <w:b w:val="0"/>
        </w:rPr>
        <w:t xml:space="preserve">4. </w:t>
      </w:r>
      <w:r w:rsidRPr="000B77B0">
        <w:rPr>
          <w:b w:val="0"/>
          <w:u w:val="single"/>
        </w:rPr>
        <w:t>Nákup dodávkového auta</w:t>
      </w:r>
    </w:p>
    <w:p w:rsidR="003C6FF6" w:rsidRPr="004F1904" w:rsidRDefault="003C6FF6" w:rsidP="00D44518">
      <w:pPr>
        <w:pStyle w:val="Zkladntext3"/>
        <w:rPr>
          <w:b w:val="0"/>
        </w:rPr>
      </w:pPr>
      <w:r>
        <w:rPr>
          <w:b w:val="0"/>
        </w:rPr>
        <w:t>nečerpáno</w:t>
      </w:r>
    </w:p>
    <w:p w:rsidR="003C6FF6" w:rsidRDefault="003C6FF6" w:rsidP="00D44518">
      <w:pPr>
        <w:pStyle w:val="Zkladntext3"/>
        <w:rPr>
          <w:b w:val="0"/>
        </w:rPr>
      </w:pPr>
      <w:r>
        <w:rPr>
          <w:b w:val="0"/>
        </w:rPr>
        <w:t>5.</w:t>
      </w:r>
      <w:r w:rsidRPr="00D07216">
        <w:rPr>
          <w:b w:val="0"/>
          <w:u w:val="single"/>
        </w:rPr>
        <w:t>Výpočetní technika</w:t>
      </w:r>
      <w:r w:rsidRPr="00D07216">
        <w:rPr>
          <w:b w:val="0"/>
        </w:rPr>
        <w:t xml:space="preserve"> </w:t>
      </w:r>
      <w:r>
        <w:rPr>
          <w:b w:val="0"/>
        </w:rPr>
        <w:t xml:space="preserve">                           </w:t>
      </w:r>
    </w:p>
    <w:p w:rsidR="003C6FF6" w:rsidRDefault="003C6FF6" w:rsidP="00D44518">
      <w:pPr>
        <w:pStyle w:val="Zkladntext3"/>
        <w:outlineLvl w:val="0"/>
        <w:rPr>
          <w:b w:val="0"/>
        </w:rPr>
      </w:pPr>
      <w:r>
        <w:rPr>
          <w:b w:val="0"/>
        </w:rPr>
        <w:t xml:space="preserve">čerpání ve výši 954 tis. Kč (93% uprav.rozpočtu), zahrnuje dolicencování serveru (Windows 2008), instalaci a konfiguraci modulu „Usnesení a úkoly“-dodatek k modulu Spisová služba, pořízení diskového pole </w:t>
      </w:r>
    </w:p>
    <w:p w:rsidR="003C6FF6" w:rsidRDefault="003C6FF6" w:rsidP="00D44518">
      <w:pPr>
        <w:pStyle w:val="Zkladntext3"/>
        <w:outlineLvl w:val="0"/>
        <w:rPr>
          <w:b w:val="0"/>
        </w:rPr>
      </w:pPr>
    </w:p>
    <w:p w:rsidR="003C6FF6" w:rsidRDefault="003C6FF6" w:rsidP="00D44518">
      <w:pPr>
        <w:pStyle w:val="Zkladntext3"/>
        <w:outlineLvl w:val="0"/>
        <w:rPr>
          <w:b w:val="0"/>
          <w:u w:val="single"/>
        </w:rPr>
      </w:pPr>
      <w:r>
        <w:rPr>
          <w:b w:val="0"/>
          <w:u w:val="single"/>
        </w:rPr>
        <w:t>10 Pokladní správa</w:t>
      </w:r>
    </w:p>
    <w:p w:rsidR="003C6FF6" w:rsidRDefault="003C6FF6" w:rsidP="00D44518">
      <w:pPr>
        <w:pStyle w:val="Zkladntext3"/>
        <w:rPr>
          <w:b w:val="0"/>
        </w:rPr>
      </w:pPr>
      <w:r>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119"/>
        <w:gridCol w:w="992"/>
        <w:gridCol w:w="992"/>
        <w:gridCol w:w="1276"/>
        <w:gridCol w:w="1134"/>
        <w:gridCol w:w="1055"/>
      </w:tblGrid>
      <w:tr w:rsidR="003C6FF6" w:rsidTr="00CE7D21">
        <w:tc>
          <w:tcPr>
            <w:tcW w:w="637" w:type="dxa"/>
          </w:tcPr>
          <w:p w:rsidR="003C6FF6" w:rsidRDefault="003C6FF6" w:rsidP="00CE7D21">
            <w:pPr>
              <w:pStyle w:val="Zkladntext3"/>
              <w:rPr>
                <w:b w:val="0"/>
                <w:sz w:val="20"/>
              </w:rPr>
            </w:pPr>
            <w:r>
              <w:rPr>
                <w:b w:val="0"/>
                <w:sz w:val="20"/>
              </w:rPr>
              <w:t>oddíl</w:t>
            </w:r>
          </w:p>
        </w:tc>
        <w:tc>
          <w:tcPr>
            <w:tcW w:w="3119" w:type="dxa"/>
          </w:tcPr>
          <w:p w:rsidR="003C6FF6" w:rsidRDefault="003C6FF6" w:rsidP="00CE7D21">
            <w:pPr>
              <w:pStyle w:val="Zkladntext3"/>
              <w:rPr>
                <w:b w:val="0"/>
                <w:sz w:val="20"/>
              </w:rPr>
            </w:pPr>
            <w:r>
              <w:rPr>
                <w:b w:val="0"/>
                <w:sz w:val="20"/>
              </w:rPr>
              <w:t>text</w:t>
            </w:r>
          </w:p>
        </w:tc>
        <w:tc>
          <w:tcPr>
            <w:tcW w:w="992" w:type="dxa"/>
          </w:tcPr>
          <w:p w:rsidR="003C6FF6" w:rsidRDefault="003C6FF6" w:rsidP="00CE7D21">
            <w:pPr>
              <w:pStyle w:val="Zkladntext3"/>
              <w:rPr>
                <w:b w:val="0"/>
                <w:sz w:val="20"/>
              </w:rPr>
            </w:pPr>
            <w:r>
              <w:rPr>
                <w:b w:val="0"/>
                <w:sz w:val="20"/>
              </w:rPr>
              <w:t xml:space="preserve">schválený </w:t>
            </w:r>
          </w:p>
          <w:p w:rsidR="003C6FF6" w:rsidRDefault="003C6FF6" w:rsidP="00CE7D21">
            <w:pPr>
              <w:pStyle w:val="Zkladntext3"/>
              <w:rPr>
                <w:b w:val="0"/>
                <w:sz w:val="20"/>
              </w:rPr>
            </w:pPr>
            <w:r>
              <w:rPr>
                <w:b w:val="0"/>
                <w:sz w:val="20"/>
              </w:rPr>
              <w:t>rozpočet</w:t>
            </w:r>
          </w:p>
        </w:tc>
        <w:tc>
          <w:tcPr>
            <w:tcW w:w="992" w:type="dxa"/>
          </w:tcPr>
          <w:p w:rsidR="003C6FF6" w:rsidRDefault="003C6FF6" w:rsidP="00CE7D21">
            <w:pPr>
              <w:pStyle w:val="Zkladntext3"/>
              <w:rPr>
                <w:b w:val="0"/>
                <w:sz w:val="20"/>
              </w:rPr>
            </w:pPr>
            <w:r>
              <w:rPr>
                <w:b w:val="0"/>
                <w:sz w:val="20"/>
              </w:rPr>
              <w:t>upravený</w:t>
            </w:r>
          </w:p>
          <w:p w:rsidR="003C6FF6" w:rsidRDefault="003C6FF6" w:rsidP="00CE7D21">
            <w:pPr>
              <w:pStyle w:val="Zkladntext3"/>
              <w:rPr>
                <w:b w:val="0"/>
                <w:sz w:val="20"/>
              </w:rPr>
            </w:pPr>
            <w:r>
              <w:rPr>
                <w:b w:val="0"/>
                <w:sz w:val="20"/>
              </w:rPr>
              <w:t>rozpočet</w:t>
            </w:r>
          </w:p>
        </w:tc>
        <w:tc>
          <w:tcPr>
            <w:tcW w:w="1276" w:type="dxa"/>
          </w:tcPr>
          <w:p w:rsidR="003C6FF6" w:rsidRDefault="003C6FF6" w:rsidP="00CE7D21">
            <w:pPr>
              <w:pStyle w:val="Zkladntext3"/>
              <w:rPr>
                <w:b w:val="0"/>
                <w:sz w:val="20"/>
              </w:rPr>
            </w:pPr>
            <w:r>
              <w:rPr>
                <w:b w:val="0"/>
                <w:sz w:val="20"/>
              </w:rPr>
              <w:t>skutečnost</w:t>
            </w:r>
          </w:p>
          <w:p w:rsidR="003C6FF6" w:rsidRDefault="003C6FF6" w:rsidP="00CE7D21">
            <w:pPr>
              <w:pStyle w:val="Zkladntext3"/>
              <w:rPr>
                <w:b w:val="0"/>
                <w:sz w:val="20"/>
              </w:rPr>
            </w:pPr>
            <w:r>
              <w:rPr>
                <w:b w:val="0"/>
                <w:sz w:val="20"/>
              </w:rPr>
              <w:t xml:space="preserve">     2012</w:t>
            </w:r>
          </w:p>
        </w:tc>
        <w:tc>
          <w:tcPr>
            <w:tcW w:w="1134" w:type="dxa"/>
          </w:tcPr>
          <w:p w:rsidR="003C6FF6" w:rsidRDefault="003C6FF6" w:rsidP="00CE7D21">
            <w:pPr>
              <w:pStyle w:val="Zkladntext3"/>
              <w:rPr>
                <w:b w:val="0"/>
                <w:sz w:val="20"/>
              </w:rPr>
            </w:pPr>
            <w:r>
              <w:rPr>
                <w:b w:val="0"/>
                <w:sz w:val="20"/>
              </w:rPr>
              <w:t>% k schvál.</w:t>
            </w:r>
          </w:p>
          <w:p w:rsidR="003C6FF6" w:rsidRDefault="003C6FF6" w:rsidP="00CE7D21">
            <w:pPr>
              <w:pStyle w:val="Zkladntext3"/>
              <w:rPr>
                <w:b w:val="0"/>
                <w:sz w:val="20"/>
              </w:rPr>
            </w:pPr>
            <w:r>
              <w:rPr>
                <w:b w:val="0"/>
                <w:sz w:val="20"/>
              </w:rPr>
              <w:t xml:space="preserve">  rozpočtu</w:t>
            </w:r>
          </w:p>
        </w:tc>
        <w:tc>
          <w:tcPr>
            <w:tcW w:w="1055" w:type="dxa"/>
          </w:tcPr>
          <w:p w:rsidR="003C6FF6" w:rsidRDefault="003C6FF6" w:rsidP="00CE7D21">
            <w:pPr>
              <w:pStyle w:val="Zkladntext3"/>
              <w:rPr>
                <w:b w:val="0"/>
                <w:sz w:val="20"/>
              </w:rPr>
            </w:pPr>
            <w:r>
              <w:rPr>
                <w:b w:val="0"/>
                <w:sz w:val="20"/>
              </w:rPr>
              <w:t>% k uprav.</w:t>
            </w:r>
          </w:p>
          <w:p w:rsidR="003C6FF6" w:rsidRDefault="003C6FF6" w:rsidP="00CE7D21">
            <w:pPr>
              <w:pStyle w:val="Zkladntext3"/>
              <w:rPr>
                <w:b w:val="0"/>
                <w:sz w:val="20"/>
              </w:rPr>
            </w:pPr>
            <w:r>
              <w:rPr>
                <w:b w:val="0"/>
                <w:sz w:val="20"/>
              </w:rPr>
              <w:t xml:space="preserve">  rozpočtu</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Běžné výdaje</w:t>
            </w:r>
          </w:p>
        </w:tc>
        <w:tc>
          <w:tcPr>
            <w:tcW w:w="992" w:type="dxa"/>
          </w:tcPr>
          <w:p w:rsidR="003C6FF6" w:rsidRDefault="003C6FF6" w:rsidP="00CE7D21">
            <w:pPr>
              <w:pStyle w:val="Zkladntext3"/>
              <w:rPr>
                <w:b w:val="0"/>
              </w:rPr>
            </w:pP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p>
        </w:tc>
        <w:tc>
          <w:tcPr>
            <w:tcW w:w="1134" w:type="dxa"/>
          </w:tcPr>
          <w:p w:rsidR="003C6FF6" w:rsidRDefault="003C6FF6" w:rsidP="00CE7D21">
            <w:pPr>
              <w:pStyle w:val="Zkladntext3"/>
              <w:rPr>
                <w:b w:val="0"/>
              </w:rPr>
            </w:pP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r>
              <w:rPr>
                <w:b w:val="0"/>
              </w:rPr>
              <w:t>63</w:t>
            </w:r>
          </w:p>
        </w:tc>
        <w:tc>
          <w:tcPr>
            <w:tcW w:w="3119" w:type="dxa"/>
          </w:tcPr>
          <w:p w:rsidR="003C6FF6" w:rsidRDefault="003C6FF6" w:rsidP="00CE7D21">
            <w:pPr>
              <w:pStyle w:val="Zkladntext3"/>
              <w:rPr>
                <w:b w:val="0"/>
                <w:sz w:val="20"/>
              </w:rPr>
            </w:pPr>
            <w:r>
              <w:rPr>
                <w:b w:val="0"/>
                <w:sz w:val="20"/>
              </w:rPr>
              <w:t>Finanční operace</w:t>
            </w:r>
          </w:p>
        </w:tc>
        <w:tc>
          <w:tcPr>
            <w:tcW w:w="992" w:type="dxa"/>
          </w:tcPr>
          <w:p w:rsidR="003C6FF6" w:rsidRDefault="003C6FF6" w:rsidP="00CE7D21">
            <w:pPr>
              <w:pStyle w:val="Zkladntext3"/>
              <w:rPr>
                <w:b w:val="0"/>
              </w:rPr>
            </w:pPr>
            <w:r>
              <w:rPr>
                <w:b w:val="0"/>
              </w:rPr>
              <w:t xml:space="preserve">    579                            </w:t>
            </w:r>
          </w:p>
        </w:tc>
        <w:tc>
          <w:tcPr>
            <w:tcW w:w="992" w:type="dxa"/>
          </w:tcPr>
          <w:p w:rsidR="003C6FF6" w:rsidRDefault="003C6FF6" w:rsidP="00182C1D">
            <w:pPr>
              <w:pStyle w:val="Zkladntext3"/>
              <w:rPr>
                <w:b w:val="0"/>
              </w:rPr>
            </w:pPr>
            <w:r>
              <w:rPr>
                <w:b w:val="0"/>
              </w:rPr>
              <w:t xml:space="preserve">      579    </w:t>
            </w:r>
          </w:p>
        </w:tc>
        <w:tc>
          <w:tcPr>
            <w:tcW w:w="1276" w:type="dxa"/>
          </w:tcPr>
          <w:p w:rsidR="003C6FF6" w:rsidRDefault="003C6FF6" w:rsidP="00182C1D">
            <w:pPr>
              <w:pStyle w:val="Zkladntext3"/>
              <w:rPr>
                <w:b w:val="0"/>
              </w:rPr>
            </w:pPr>
            <w:r>
              <w:rPr>
                <w:b w:val="0"/>
              </w:rPr>
              <w:t xml:space="preserve">        529</w:t>
            </w:r>
          </w:p>
        </w:tc>
        <w:tc>
          <w:tcPr>
            <w:tcW w:w="1134" w:type="dxa"/>
          </w:tcPr>
          <w:p w:rsidR="003C6FF6" w:rsidRDefault="003C6FF6" w:rsidP="00182C1D">
            <w:pPr>
              <w:pStyle w:val="Zkladntext3"/>
              <w:rPr>
                <w:b w:val="0"/>
              </w:rPr>
            </w:pPr>
            <w:r>
              <w:rPr>
                <w:b w:val="0"/>
              </w:rPr>
              <w:t xml:space="preserve">       91</w:t>
            </w:r>
          </w:p>
        </w:tc>
        <w:tc>
          <w:tcPr>
            <w:tcW w:w="1055" w:type="dxa"/>
          </w:tcPr>
          <w:p w:rsidR="003C6FF6" w:rsidRDefault="003C6FF6" w:rsidP="00182C1D">
            <w:pPr>
              <w:pStyle w:val="Zkladntext3"/>
              <w:rPr>
                <w:b w:val="0"/>
              </w:rPr>
            </w:pPr>
            <w:r>
              <w:rPr>
                <w:b w:val="0"/>
              </w:rPr>
              <w:t xml:space="preserve">      91      </w:t>
            </w:r>
          </w:p>
        </w:tc>
      </w:tr>
      <w:tr w:rsidR="003C6FF6" w:rsidTr="00CE7D21">
        <w:tc>
          <w:tcPr>
            <w:tcW w:w="637" w:type="dxa"/>
          </w:tcPr>
          <w:p w:rsidR="003C6FF6" w:rsidRDefault="003C6FF6" w:rsidP="00CE7D21">
            <w:pPr>
              <w:pStyle w:val="Zkladntext3"/>
              <w:rPr>
                <w:b w:val="0"/>
              </w:rPr>
            </w:pPr>
            <w:r>
              <w:rPr>
                <w:b w:val="0"/>
              </w:rPr>
              <w:t xml:space="preserve">64     </w:t>
            </w:r>
          </w:p>
        </w:tc>
        <w:tc>
          <w:tcPr>
            <w:tcW w:w="3119" w:type="dxa"/>
          </w:tcPr>
          <w:p w:rsidR="003C6FF6" w:rsidRDefault="003C6FF6" w:rsidP="00CE7D21">
            <w:pPr>
              <w:pStyle w:val="Zkladntext3"/>
              <w:rPr>
                <w:b w:val="0"/>
                <w:sz w:val="20"/>
              </w:rPr>
            </w:pPr>
            <w:r>
              <w:rPr>
                <w:b w:val="0"/>
                <w:sz w:val="20"/>
              </w:rPr>
              <w:t>Ostatní činnosti</w:t>
            </w:r>
          </w:p>
        </w:tc>
        <w:tc>
          <w:tcPr>
            <w:tcW w:w="992" w:type="dxa"/>
          </w:tcPr>
          <w:p w:rsidR="003C6FF6" w:rsidRDefault="003C6FF6" w:rsidP="00CE7D21">
            <w:pPr>
              <w:pStyle w:val="Zkladntext3"/>
              <w:rPr>
                <w:b w:val="0"/>
              </w:rPr>
            </w:pPr>
            <w:r>
              <w:rPr>
                <w:b w:val="0"/>
              </w:rPr>
              <w:t xml:space="preserve"> 2 950         </w:t>
            </w:r>
          </w:p>
        </w:tc>
        <w:tc>
          <w:tcPr>
            <w:tcW w:w="992" w:type="dxa"/>
          </w:tcPr>
          <w:p w:rsidR="003C6FF6" w:rsidRDefault="003C6FF6" w:rsidP="00182C1D">
            <w:pPr>
              <w:pStyle w:val="Zkladntext3"/>
              <w:rPr>
                <w:b w:val="0"/>
              </w:rPr>
            </w:pPr>
            <w:r>
              <w:rPr>
                <w:b w:val="0"/>
              </w:rPr>
              <w:t xml:space="preserve"> 16 309</w:t>
            </w:r>
          </w:p>
        </w:tc>
        <w:tc>
          <w:tcPr>
            <w:tcW w:w="1276" w:type="dxa"/>
          </w:tcPr>
          <w:p w:rsidR="003C6FF6" w:rsidRDefault="003C6FF6" w:rsidP="00C173B9">
            <w:pPr>
              <w:pStyle w:val="Zkladntext3"/>
              <w:rPr>
                <w:b w:val="0"/>
              </w:rPr>
            </w:pPr>
            <w:r>
              <w:rPr>
                <w:b w:val="0"/>
              </w:rPr>
              <w:t xml:space="preserve">        466 </w:t>
            </w:r>
          </w:p>
        </w:tc>
        <w:tc>
          <w:tcPr>
            <w:tcW w:w="1134" w:type="dxa"/>
          </w:tcPr>
          <w:p w:rsidR="003C6FF6" w:rsidRDefault="003C6FF6" w:rsidP="00CE7D21">
            <w:pPr>
              <w:pStyle w:val="Zkladntext3"/>
              <w:rPr>
                <w:b w:val="0"/>
              </w:rPr>
            </w:pPr>
            <w:r>
              <w:rPr>
                <w:b w:val="0"/>
              </w:rPr>
              <w:t xml:space="preserve">       16 </w:t>
            </w:r>
          </w:p>
        </w:tc>
        <w:tc>
          <w:tcPr>
            <w:tcW w:w="1055" w:type="dxa"/>
          </w:tcPr>
          <w:p w:rsidR="003C6FF6" w:rsidRDefault="003C6FF6" w:rsidP="00CE7D21">
            <w:pPr>
              <w:pStyle w:val="Zkladntext3"/>
              <w:rPr>
                <w:b w:val="0"/>
              </w:rPr>
            </w:pPr>
            <w:r>
              <w:rPr>
                <w:b w:val="0"/>
              </w:rPr>
              <w:t xml:space="preserve">        3</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rPr>
              <w:t xml:space="preserve">                                 </w:t>
            </w:r>
            <w:r>
              <w:rPr>
                <w:b w:val="0"/>
                <w:i/>
              </w:rPr>
              <w:t>Celkem</w:t>
            </w:r>
          </w:p>
        </w:tc>
        <w:tc>
          <w:tcPr>
            <w:tcW w:w="992" w:type="dxa"/>
          </w:tcPr>
          <w:p w:rsidR="003C6FF6" w:rsidRDefault="003C6FF6" w:rsidP="00CE7D21">
            <w:pPr>
              <w:pStyle w:val="Zkladntext3"/>
              <w:rPr>
                <w:b w:val="0"/>
                <w:i/>
              </w:rPr>
            </w:pPr>
            <w:r>
              <w:rPr>
                <w:b w:val="0"/>
                <w:i/>
              </w:rPr>
              <w:t xml:space="preserve"> 3 529</w:t>
            </w:r>
          </w:p>
        </w:tc>
        <w:tc>
          <w:tcPr>
            <w:tcW w:w="992" w:type="dxa"/>
          </w:tcPr>
          <w:p w:rsidR="003C6FF6" w:rsidRDefault="003C6FF6" w:rsidP="00182C1D">
            <w:pPr>
              <w:pStyle w:val="Zkladntext3"/>
              <w:rPr>
                <w:b w:val="0"/>
                <w:i/>
              </w:rPr>
            </w:pPr>
            <w:r>
              <w:rPr>
                <w:b w:val="0"/>
                <w:i/>
              </w:rPr>
              <w:t xml:space="preserve"> 16 888    </w:t>
            </w:r>
          </w:p>
        </w:tc>
        <w:tc>
          <w:tcPr>
            <w:tcW w:w="1276" w:type="dxa"/>
          </w:tcPr>
          <w:p w:rsidR="003C6FF6" w:rsidRDefault="003C6FF6" w:rsidP="00182C1D">
            <w:pPr>
              <w:pStyle w:val="Zkladntext3"/>
              <w:rPr>
                <w:b w:val="0"/>
                <w:i/>
              </w:rPr>
            </w:pPr>
            <w:r>
              <w:rPr>
                <w:b w:val="0"/>
                <w:i/>
              </w:rPr>
              <w:t xml:space="preserve">        995</w:t>
            </w:r>
          </w:p>
        </w:tc>
        <w:tc>
          <w:tcPr>
            <w:tcW w:w="1134" w:type="dxa"/>
          </w:tcPr>
          <w:p w:rsidR="003C6FF6" w:rsidRDefault="003C6FF6" w:rsidP="00182C1D">
            <w:pPr>
              <w:pStyle w:val="Zkladntext3"/>
              <w:rPr>
                <w:b w:val="0"/>
                <w:i/>
              </w:rPr>
            </w:pPr>
            <w:r>
              <w:rPr>
                <w:b w:val="0"/>
                <w:i/>
              </w:rPr>
              <w:t xml:space="preserve">       28</w:t>
            </w:r>
          </w:p>
        </w:tc>
        <w:tc>
          <w:tcPr>
            <w:tcW w:w="1055" w:type="dxa"/>
          </w:tcPr>
          <w:p w:rsidR="003C6FF6" w:rsidRDefault="003C6FF6" w:rsidP="00182C1D">
            <w:pPr>
              <w:pStyle w:val="Zkladntext3"/>
              <w:rPr>
                <w:b w:val="0"/>
                <w:i/>
              </w:rPr>
            </w:pPr>
            <w:r>
              <w:rPr>
                <w:b w:val="0"/>
                <w:i/>
              </w:rPr>
              <w:t xml:space="preserve">        6 </w:t>
            </w: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Kapitálové výdaje</w:t>
            </w:r>
          </w:p>
        </w:tc>
        <w:tc>
          <w:tcPr>
            <w:tcW w:w="992" w:type="dxa"/>
          </w:tcPr>
          <w:p w:rsidR="003C6FF6" w:rsidRDefault="003C6FF6" w:rsidP="00CE7D21">
            <w:pPr>
              <w:pStyle w:val="Zkladntext3"/>
              <w:rPr>
                <w:b w:val="0"/>
              </w:rPr>
            </w:pPr>
            <w:r>
              <w:rPr>
                <w:b w:val="0"/>
              </w:rPr>
              <w:t xml:space="preserve">   </w:t>
            </w: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p>
        </w:tc>
        <w:tc>
          <w:tcPr>
            <w:tcW w:w="1134" w:type="dxa"/>
          </w:tcPr>
          <w:p w:rsidR="003C6FF6" w:rsidRDefault="003C6FF6" w:rsidP="00CE7D21">
            <w:pPr>
              <w:pStyle w:val="Zkladntext3"/>
              <w:rPr>
                <w:b w:val="0"/>
              </w:rPr>
            </w:pP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r>
              <w:rPr>
                <w:b w:val="0"/>
              </w:rPr>
              <w:t xml:space="preserve">      </w:t>
            </w:r>
          </w:p>
        </w:tc>
        <w:tc>
          <w:tcPr>
            <w:tcW w:w="3119" w:type="dxa"/>
          </w:tcPr>
          <w:p w:rsidR="003C6FF6" w:rsidRDefault="003C6FF6" w:rsidP="00CE7D21">
            <w:pPr>
              <w:pStyle w:val="Zkladntext3"/>
              <w:rPr>
                <w:b w:val="0"/>
                <w:sz w:val="20"/>
              </w:rPr>
            </w:pPr>
          </w:p>
        </w:tc>
        <w:tc>
          <w:tcPr>
            <w:tcW w:w="992" w:type="dxa"/>
          </w:tcPr>
          <w:p w:rsidR="003C6FF6" w:rsidRDefault="003C6FF6" w:rsidP="00CE7D21">
            <w:pPr>
              <w:pStyle w:val="Zkladntext3"/>
              <w:rPr>
                <w:b w:val="0"/>
              </w:rPr>
            </w:pPr>
            <w:r>
              <w:rPr>
                <w:b w:val="0"/>
              </w:rPr>
              <w:t xml:space="preserve">     </w:t>
            </w:r>
          </w:p>
        </w:tc>
        <w:tc>
          <w:tcPr>
            <w:tcW w:w="992" w:type="dxa"/>
          </w:tcPr>
          <w:p w:rsidR="003C6FF6" w:rsidRDefault="003C6FF6" w:rsidP="00CE7D21">
            <w:pPr>
              <w:pStyle w:val="Zkladntext3"/>
              <w:rPr>
                <w:b w:val="0"/>
              </w:rPr>
            </w:pPr>
          </w:p>
        </w:tc>
        <w:tc>
          <w:tcPr>
            <w:tcW w:w="1276" w:type="dxa"/>
          </w:tcPr>
          <w:p w:rsidR="003C6FF6" w:rsidRDefault="003C6FF6" w:rsidP="00CE7D21">
            <w:pPr>
              <w:pStyle w:val="Zkladntext3"/>
              <w:rPr>
                <w:b w:val="0"/>
              </w:rPr>
            </w:pPr>
            <w:r>
              <w:rPr>
                <w:b w:val="0"/>
              </w:rPr>
              <w:t xml:space="preserve">    </w:t>
            </w:r>
          </w:p>
        </w:tc>
        <w:tc>
          <w:tcPr>
            <w:tcW w:w="1134" w:type="dxa"/>
          </w:tcPr>
          <w:p w:rsidR="003C6FF6" w:rsidRDefault="003C6FF6" w:rsidP="00CE7D21">
            <w:pPr>
              <w:pStyle w:val="Zkladntext3"/>
              <w:rPr>
                <w:b w:val="0"/>
              </w:rPr>
            </w:pPr>
            <w:r>
              <w:rPr>
                <w:b w:val="0"/>
              </w:rPr>
              <w:t xml:space="preserve">     </w:t>
            </w:r>
          </w:p>
        </w:tc>
        <w:tc>
          <w:tcPr>
            <w:tcW w:w="1055" w:type="dxa"/>
          </w:tcPr>
          <w:p w:rsidR="003C6FF6" w:rsidRDefault="003C6FF6" w:rsidP="00CE7D21">
            <w:pPr>
              <w:pStyle w:val="Zkladntext3"/>
              <w:rPr>
                <w:b w:val="0"/>
              </w:rPr>
            </w:pP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rPr>
                <w:b w:val="0"/>
                <w:i/>
              </w:rPr>
            </w:pPr>
            <w:r>
              <w:rPr>
                <w:b w:val="0"/>
                <w:i/>
              </w:rPr>
              <w:t xml:space="preserve">                                  Celkem</w:t>
            </w:r>
          </w:p>
        </w:tc>
        <w:tc>
          <w:tcPr>
            <w:tcW w:w="992" w:type="dxa"/>
          </w:tcPr>
          <w:p w:rsidR="003C6FF6" w:rsidRDefault="003C6FF6" w:rsidP="00CE7D21">
            <w:pPr>
              <w:pStyle w:val="Zkladntext3"/>
              <w:rPr>
                <w:b w:val="0"/>
                <w:i/>
              </w:rPr>
            </w:pPr>
            <w:r>
              <w:rPr>
                <w:b w:val="0"/>
                <w:i/>
              </w:rPr>
              <w:t xml:space="preserve">  </w:t>
            </w:r>
          </w:p>
        </w:tc>
        <w:tc>
          <w:tcPr>
            <w:tcW w:w="992" w:type="dxa"/>
          </w:tcPr>
          <w:p w:rsidR="003C6FF6" w:rsidRDefault="003C6FF6" w:rsidP="00CE7D21">
            <w:pPr>
              <w:pStyle w:val="Zkladntext3"/>
              <w:rPr>
                <w:b w:val="0"/>
                <w:i/>
              </w:rPr>
            </w:pPr>
          </w:p>
        </w:tc>
        <w:tc>
          <w:tcPr>
            <w:tcW w:w="1276" w:type="dxa"/>
          </w:tcPr>
          <w:p w:rsidR="003C6FF6" w:rsidRDefault="003C6FF6" w:rsidP="00CE7D21">
            <w:pPr>
              <w:pStyle w:val="Zkladntext3"/>
              <w:rPr>
                <w:b w:val="0"/>
                <w:i/>
              </w:rPr>
            </w:pPr>
            <w:r>
              <w:rPr>
                <w:b w:val="0"/>
                <w:i/>
              </w:rPr>
              <w:t xml:space="preserve">         </w:t>
            </w:r>
          </w:p>
        </w:tc>
        <w:tc>
          <w:tcPr>
            <w:tcW w:w="1134" w:type="dxa"/>
          </w:tcPr>
          <w:p w:rsidR="003C6FF6" w:rsidRDefault="003C6FF6" w:rsidP="00CE7D21">
            <w:pPr>
              <w:pStyle w:val="Zkladntext3"/>
              <w:rPr>
                <w:b w:val="0"/>
                <w:i/>
              </w:rPr>
            </w:pPr>
            <w:r>
              <w:rPr>
                <w:b w:val="0"/>
                <w:i/>
              </w:rPr>
              <w:t xml:space="preserve">           </w:t>
            </w:r>
          </w:p>
        </w:tc>
        <w:tc>
          <w:tcPr>
            <w:tcW w:w="1055" w:type="dxa"/>
          </w:tcPr>
          <w:p w:rsidR="003C6FF6" w:rsidRDefault="003C6FF6" w:rsidP="00CE7D21">
            <w:pPr>
              <w:pStyle w:val="Zkladntext3"/>
              <w:rPr>
                <w:b w:val="0"/>
                <w:i/>
              </w:rPr>
            </w:pPr>
          </w:p>
        </w:tc>
      </w:tr>
      <w:tr w:rsidR="003C6FF6" w:rsidTr="00CE7D21">
        <w:tc>
          <w:tcPr>
            <w:tcW w:w="637" w:type="dxa"/>
          </w:tcPr>
          <w:p w:rsidR="003C6FF6" w:rsidRDefault="003C6FF6" w:rsidP="00CE7D21">
            <w:pPr>
              <w:pStyle w:val="Zkladntext3"/>
              <w:rPr>
                <w:b w:val="0"/>
              </w:rPr>
            </w:pPr>
          </w:p>
        </w:tc>
        <w:tc>
          <w:tcPr>
            <w:tcW w:w="3119" w:type="dxa"/>
          </w:tcPr>
          <w:p w:rsidR="003C6FF6" w:rsidRDefault="003C6FF6" w:rsidP="00CE7D21">
            <w:pPr>
              <w:pStyle w:val="Zkladntext3"/>
            </w:pPr>
            <w:r>
              <w:t>10 – Výdaje celkem</w:t>
            </w:r>
          </w:p>
        </w:tc>
        <w:tc>
          <w:tcPr>
            <w:tcW w:w="992" w:type="dxa"/>
          </w:tcPr>
          <w:p w:rsidR="003C6FF6" w:rsidRDefault="003C6FF6" w:rsidP="00CE7D21">
            <w:pPr>
              <w:pStyle w:val="Zkladntext3"/>
            </w:pPr>
            <w:r>
              <w:t xml:space="preserve"> 3 529</w:t>
            </w:r>
          </w:p>
        </w:tc>
        <w:tc>
          <w:tcPr>
            <w:tcW w:w="992" w:type="dxa"/>
          </w:tcPr>
          <w:p w:rsidR="003C6FF6" w:rsidRDefault="003C6FF6" w:rsidP="00182C1D">
            <w:pPr>
              <w:pStyle w:val="Zkladntext3"/>
            </w:pPr>
            <w:r>
              <w:t xml:space="preserve"> 16 888   </w:t>
            </w:r>
          </w:p>
        </w:tc>
        <w:tc>
          <w:tcPr>
            <w:tcW w:w="1276" w:type="dxa"/>
          </w:tcPr>
          <w:p w:rsidR="003C6FF6" w:rsidRDefault="003C6FF6" w:rsidP="00182C1D">
            <w:pPr>
              <w:pStyle w:val="Zkladntext3"/>
            </w:pPr>
            <w:r>
              <w:t xml:space="preserve">        995   </w:t>
            </w:r>
          </w:p>
        </w:tc>
        <w:tc>
          <w:tcPr>
            <w:tcW w:w="1134" w:type="dxa"/>
          </w:tcPr>
          <w:p w:rsidR="003C6FF6" w:rsidRDefault="003C6FF6" w:rsidP="00182C1D">
            <w:pPr>
              <w:pStyle w:val="Zkladntext3"/>
            </w:pPr>
            <w:r>
              <w:t xml:space="preserve">        28</w:t>
            </w:r>
          </w:p>
        </w:tc>
        <w:tc>
          <w:tcPr>
            <w:tcW w:w="1055" w:type="dxa"/>
          </w:tcPr>
          <w:p w:rsidR="003C6FF6" w:rsidRDefault="003C6FF6" w:rsidP="00182C1D">
            <w:pPr>
              <w:pStyle w:val="Zkladntext3"/>
            </w:pPr>
            <w:r>
              <w:t xml:space="preserve">       6    </w:t>
            </w:r>
          </w:p>
        </w:tc>
      </w:tr>
    </w:tbl>
    <w:p w:rsidR="003C6FF6" w:rsidRDefault="003C6FF6" w:rsidP="00D44518">
      <w:pPr>
        <w:pStyle w:val="Zkladntext3"/>
        <w:rPr>
          <w:b w:val="0"/>
        </w:rPr>
      </w:pPr>
      <w:r>
        <w:rPr>
          <w:b w:val="0"/>
        </w:rPr>
        <w:t xml:space="preserve"> </w:t>
      </w:r>
    </w:p>
    <w:p w:rsidR="003C6FF6" w:rsidRDefault="003C6FF6" w:rsidP="00D44518">
      <w:pPr>
        <w:pStyle w:val="Zkladntext3"/>
        <w:outlineLvl w:val="0"/>
        <w:rPr>
          <w:b w:val="0"/>
          <w:u w:val="single"/>
        </w:rPr>
      </w:pPr>
      <w:r>
        <w:rPr>
          <w:b w:val="0"/>
          <w:u w:val="single"/>
        </w:rPr>
        <w:t>Oddíl 63 paragraf 10 – finanční operace</w:t>
      </w:r>
    </w:p>
    <w:p w:rsidR="003C6FF6" w:rsidRDefault="003C6FF6" w:rsidP="00D44518">
      <w:pPr>
        <w:pStyle w:val="Zkladntext3"/>
        <w:rPr>
          <w:b w:val="0"/>
        </w:rPr>
      </w:pPr>
      <w:r>
        <w:rPr>
          <w:b w:val="0"/>
          <w:u w:val="single"/>
        </w:rPr>
        <w:t>Běžné výdaje</w:t>
      </w:r>
      <w:r>
        <w:rPr>
          <w:b w:val="0"/>
        </w:rPr>
        <w:t xml:space="preserve"> byly čerpány na poplatky za vedení bankovních účtů ve výši 45 tis. Kč (71% uprav.rozpočtu).</w:t>
      </w:r>
    </w:p>
    <w:p w:rsidR="003C6FF6" w:rsidRDefault="003C6FF6" w:rsidP="00D44518">
      <w:pPr>
        <w:pStyle w:val="Zkladntext3"/>
        <w:rPr>
          <w:b w:val="0"/>
        </w:rPr>
      </w:pPr>
    </w:p>
    <w:p w:rsidR="003C6FF6" w:rsidRDefault="003C6FF6" w:rsidP="00D44518">
      <w:pPr>
        <w:pStyle w:val="Zkladntext3"/>
        <w:outlineLvl w:val="0"/>
        <w:rPr>
          <w:b w:val="0"/>
          <w:u w:val="single"/>
        </w:rPr>
      </w:pPr>
      <w:r>
        <w:rPr>
          <w:b w:val="0"/>
          <w:u w:val="single"/>
        </w:rPr>
        <w:t>Oddíl 63 paragraf 20 – pojištění funkčně nespecifikované</w:t>
      </w:r>
    </w:p>
    <w:p w:rsidR="003C6FF6" w:rsidRDefault="003C6FF6" w:rsidP="00D44518">
      <w:pPr>
        <w:pStyle w:val="Zkladntext3"/>
        <w:rPr>
          <w:b w:val="0"/>
        </w:rPr>
      </w:pPr>
      <w:r>
        <w:rPr>
          <w:b w:val="0"/>
          <w:u w:val="single"/>
        </w:rPr>
        <w:t>Běžné výdaje</w:t>
      </w:r>
      <w:r>
        <w:rPr>
          <w:b w:val="0"/>
        </w:rPr>
        <w:t xml:space="preserve"> ve výši 484 tis. Kč (94% uprav.rozpočtu) byly čerpány na platby pojistného    ze souhrnného pojištění majetku.   </w:t>
      </w:r>
    </w:p>
    <w:p w:rsidR="003C6FF6" w:rsidRDefault="003C6FF6" w:rsidP="00D44518">
      <w:pPr>
        <w:pStyle w:val="Zkladntext3"/>
        <w:rPr>
          <w:b w:val="0"/>
        </w:rPr>
      </w:pPr>
      <w:r>
        <w:rPr>
          <w:b w:val="0"/>
        </w:rPr>
        <w:t xml:space="preserve"> </w:t>
      </w:r>
    </w:p>
    <w:p w:rsidR="003C6FF6" w:rsidRDefault="003C6FF6" w:rsidP="00D44518">
      <w:pPr>
        <w:pStyle w:val="Zkladntext3"/>
        <w:outlineLvl w:val="0"/>
        <w:rPr>
          <w:b w:val="0"/>
          <w:u w:val="single"/>
        </w:rPr>
      </w:pPr>
      <w:r>
        <w:rPr>
          <w:b w:val="0"/>
          <w:u w:val="single"/>
        </w:rPr>
        <w:t>Oddíl 64 paragraf 09 – ostatní činnosti jinde nezařazené</w:t>
      </w:r>
    </w:p>
    <w:p w:rsidR="003C6FF6" w:rsidRDefault="003C6FF6" w:rsidP="00C173B9">
      <w:pPr>
        <w:pStyle w:val="Zkladntext3"/>
        <w:rPr>
          <w:b w:val="0"/>
        </w:rPr>
      </w:pPr>
      <w:r>
        <w:rPr>
          <w:b w:val="0"/>
          <w:u w:val="single"/>
        </w:rPr>
        <w:t>Běžné výdaje</w:t>
      </w:r>
      <w:r>
        <w:rPr>
          <w:b w:val="0"/>
        </w:rPr>
        <w:t xml:space="preserve"> čerpány na spoluúčast při náhradě škody občanům ve výši 13 tis. Kč            (95% uprav.rozpočtu), na peněžité dary občanům za práci v komisích ve výši 13 tis. Kč     (65% uprav.rozpočtu), na peněžitý dar občanskému sdružení Zdravá rodina, Gallašova 581, Praha 6 ve výši 20 tis. Kč (100% uprav.rozpočtu), na 3 návratné půjčky pro zaměstnance ve výši 90 tis. Kč (100% uprav.rozpočtu)-financováno ze sociálního fondu a dále se zde promítá zůstatek z nevyčerpané částky na mzdy a zákonné odvody za prosinec 2012 ve výši 330 tis. </w:t>
      </w:r>
    </w:p>
    <w:p w:rsidR="003C6FF6" w:rsidRDefault="003C6FF6" w:rsidP="00D44518">
      <w:pPr>
        <w:pStyle w:val="Zkladntext3"/>
        <w:rPr>
          <w:b w:val="0"/>
        </w:rPr>
      </w:pPr>
      <w:r>
        <w:rPr>
          <w:b w:val="0"/>
        </w:rPr>
        <w:t xml:space="preserve">Součástí této kapitoly je i finanční rezerva ve výši 2 800 tis. Kč, která byla navýšena o 14 028 tis. Kč, tj. o navrácenou daňovou povinnost městské části na dani z příjmů právnických osob hl. m. Prahy za rok 2011. </w:t>
      </w:r>
    </w:p>
    <w:p w:rsidR="003C6FF6" w:rsidRDefault="003C6FF6" w:rsidP="00D44518">
      <w:pPr>
        <w:pStyle w:val="Zkladntext3"/>
        <w:rPr>
          <w:b w:val="0"/>
        </w:rPr>
      </w:pPr>
      <w:r>
        <w:rPr>
          <w:b w:val="0"/>
        </w:rPr>
        <w:lastRenderedPageBreak/>
        <w:t xml:space="preserve">Rozpočtovými opatřeními byla snížena o 763 tis. Kč a o tyto uvolněné prostředky byla navýšena kapitola 01 Rozvoj obce (+35 tis. Kč) na navýšení rozpočtu na provoz a údržbu veřejného osvětlení v pasážích v ul. Makovského, kapitola 04 Školství (+158 tis. Kč) na příspěvek společnosti Prima Vizus-preventivní terénní vyšetření zraku předškolních dětí v mateřských školách ve výši 60 tis. Kč, na adaptační pobyt žáků ZŠ J.Wericha ve výši 40 tis. Kč a na dofinancování studijních pobytů žáků základních škol ve výši 58 tis. Kč, kapitola    05 Sociální oblast a zdravotnictví (+147 tis. Kč) na navýšení příspěvku pro Domov sv.          K. Boromejského ve výši 65 tis. Kč, na restaurování beuronských maleb v kostele Svaté rodiny v Praze – Řepích ve výši 20 tis. Kč a na financování počítačových kurzů pro seniory, které zajišťuje Centrum sociálně zdravotních služeb ve výši 62 tis. Kč, kapitola 06 Kultura, sport a cestovní ruch (+310 tis. Kč) na zakoupení 2 ks reklamních panelů vč. výměny propagačních bannerů, kapitola 09 Vnitřní správa (+110  tis. Kč) na pořízení vyvolávacího systému pro klienty úřadu a kapitola 10 Pokladní správa (+3 tis. Kč) na náhradu škody občanovi bydlícímu v ul. Makovského. </w:t>
      </w:r>
    </w:p>
    <w:p w:rsidR="003C6FF6" w:rsidRDefault="003C6FF6" w:rsidP="00D44518">
      <w:pPr>
        <w:pStyle w:val="Zkladntext3"/>
        <w:rPr>
          <w:b w:val="0"/>
        </w:rPr>
      </w:pPr>
      <w:r>
        <w:rPr>
          <w:b w:val="0"/>
        </w:rPr>
        <w:t xml:space="preserve">  </w:t>
      </w:r>
    </w:p>
    <w:p w:rsidR="003C6FF6" w:rsidRDefault="003C6FF6" w:rsidP="00AA301F">
      <w:pPr>
        <w:pStyle w:val="Zkladntext3"/>
        <w:outlineLvl w:val="0"/>
      </w:pPr>
      <w:r>
        <w:t>4. Financování</w:t>
      </w:r>
    </w:p>
    <w:p w:rsidR="003C6FF6" w:rsidRDefault="003C6FF6" w:rsidP="00AA301F">
      <w:pPr>
        <w:pStyle w:val="Zkladntext3"/>
        <w:outlineLvl w:val="0"/>
        <w:rPr>
          <w:b w:val="0"/>
        </w:rPr>
      </w:pPr>
      <w:r>
        <w:rPr>
          <w:b w:val="0"/>
        </w:rPr>
        <w:t xml:space="preserve">     </w:t>
      </w:r>
      <w:r>
        <w:rPr>
          <w:b w:val="0"/>
          <w:u w:val="single"/>
        </w:rPr>
        <w:t>Je součástí tabulky č. 2  Výdaje</w:t>
      </w:r>
      <w:r>
        <w:rPr>
          <w:b w:val="0"/>
        </w:rPr>
        <w:t>.</w:t>
      </w:r>
    </w:p>
    <w:p w:rsidR="003C6FF6" w:rsidRDefault="003C6FF6" w:rsidP="00AA301F">
      <w:pPr>
        <w:pStyle w:val="Zkladntext3"/>
        <w:outlineLvl w:val="0"/>
        <w:rPr>
          <w:b w:val="0"/>
        </w:rPr>
      </w:pPr>
    </w:p>
    <w:p w:rsidR="003C6FF6" w:rsidRPr="006C2794" w:rsidRDefault="003C6FF6" w:rsidP="00AA301F">
      <w:pPr>
        <w:pStyle w:val="Zkladntext3"/>
        <w:outlineLvl w:val="0"/>
        <w:rPr>
          <w:b w:val="0"/>
          <w:u w:val="single"/>
        </w:rPr>
      </w:pPr>
      <w:r w:rsidRPr="006C2794">
        <w:rPr>
          <w:b w:val="0"/>
          <w:u w:val="single"/>
        </w:rPr>
        <w:t>Rozbor</w:t>
      </w:r>
      <w:r>
        <w:rPr>
          <w:b w:val="0"/>
          <w:u w:val="single"/>
        </w:rPr>
        <w:t xml:space="preserve"> položky</w:t>
      </w:r>
      <w:r w:rsidRPr="006C2794">
        <w:rPr>
          <w:b w:val="0"/>
          <w:u w:val="single"/>
        </w:rPr>
        <w:t xml:space="preserve"> - změna stavu krátkodobých prostředků na </w:t>
      </w:r>
      <w:r>
        <w:rPr>
          <w:b w:val="0"/>
          <w:u w:val="single"/>
        </w:rPr>
        <w:t xml:space="preserve">bankovních </w:t>
      </w:r>
      <w:r w:rsidRPr="006C2794">
        <w:rPr>
          <w:b w:val="0"/>
          <w:u w:val="single"/>
        </w:rPr>
        <w:t xml:space="preserve">účtech </w:t>
      </w:r>
    </w:p>
    <w:p w:rsidR="003C6FF6" w:rsidRDefault="003C6FF6" w:rsidP="00AA301F">
      <w:pPr>
        <w:pStyle w:val="Zkladntext3"/>
        <w:outlineLvl w:val="0"/>
        <w:rPr>
          <w:b w:val="0"/>
        </w:rPr>
      </w:pPr>
      <w:r>
        <w:rPr>
          <w:b w:val="0"/>
        </w:rPr>
        <w:t xml:space="preserve">                            </w:t>
      </w:r>
    </w:p>
    <w:p w:rsidR="003C6FF6" w:rsidRPr="00101C3C" w:rsidRDefault="003C6FF6" w:rsidP="00AA301F">
      <w:pPr>
        <w:pStyle w:val="Zkladntext3"/>
        <w:outlineLvl w:val="0"/>
        <w:rPr>
          <w:b w:val="0"/>
        </w:rPr>
      </w:pPr>
      <w:r w:rsidRPr="00101C3C">
        <w:rPr>
          <w:b w:val="0"/>
          <w:u w:val="single"/>
        </w:rPr>
        <w:t>Skutečnost na této položce</w:t>
      </w:r>
      <w:r w:rsidRPr="00101C3C">
        <w:rPr>
          <w:b w:val="0"/>
        </w:rPr>
        <w:t xml:space="preserve"> dosáhla částky </w:t>
      </w:r>
      <w:r>
        <w:rPr>
          <w:b w:val="0"/>
          <w:u w:val="single"/>
        </w:rPr>
        <w:t xml:space="preserve">104 518 </w:t>
      </w:r>
      <w:r w:rsidRPr="00BB741D">
        <w:rPr>
          <w:b w:val="0"/>
          <w:u w:val="single"/>
        </w:rPr>
        <w:t>tis. Kč</w:t>
      </w:r>
      <w:r w:rsidRPr="00101C3C">
        <w:rPr>
          <w:b w:val="0"/>
        </w:rPr>
        <w:t>, tj. rozdíl mezi stavem finančních prostředků na bankovních účtech k 1.</w:t>
      </w:r>
      <w:r>
        <w:rPr>
          <w:b w:val="0"/>
        </w:rPr>
        <w:t xml:space="preserve"> </w:t>
      </w:r>
      <w:r w:rsidRPr="00101C3C">
        <w:rPr>
          <w:b w:val="0"/>
        </w:rPr>
        <w:t xml:space="preserve">1. </w:t>
      </w:r>
      <w:smartTag w:uri="urn:schemas-microsoft-com:office:smarttags" w:element="metricconverter">
        <w:smartTagPr>
          <w:attr w:name="ProductID" w:val="2012 a"/>
        </w:smartTagPr>
        <w:r w:rsidRPr="00101C3C">
          <w:rPr>
            <w:b w:val="0"/>
          </w:rPr>
          <w:t>20</w:t>
        </w:r>
        <w:r>
          <w:rPr>
            <w:b w:val="0"/>
          </w:rPr>
          <w:t>12</w:t>
        </w:r>
        <w:r w:rsidRPr="00101C3C">
          <w:rPr>
            <w:b w:val="0"/>
          </w:rPr>
          <w:t xml:space="preserve"> a</w:t>
        </w:r>
      </w:smartTag>
      <w:r w:rsidRPr="00101C3C">
        <w:rPr>
          <w:b w:val="0"/>
        </w:rPr>
        <w:t xml:space="preserve"> k 31.</w:t>
      </w:r>
      <w:r>
        <w:rPr>
          <w:b w:val="0"/>
        </w:rPr>
        <w:t xml:space="preserve"> </w:t>
      </w:r>
      <w:r w:rsidRPr="00101C3C">
        <w:rPr>
          <w:b w:val="0"/>
        </w:rPr>
        <w:t>12. 20</w:t>
      </w:r>
      <w:r>
        <w:rPr>
          <w:b w:val="0"/>
        </w:rPr>
        <w:t xml:space="preserve">12 (mínusová částka ve financování znamená </w:t>
      </w:r>
      <w:r w:rsidRPr="00761853">
        <w:rPr>
          <w:b w:val="0"/>
          <w:u w:val="single"/>
        </w:rPr>
        <w:t>nárůst f</w:t>
      </w:r>
      <w:r w:rsidRPr="00CF0F3C">
        <w:rPr>
          <w:b w:val="0"/>
          <w:u w:val="single"/>
        </w:rPr>
        <w:t>inančních prostředků oproti stavu k 1.</w:t>
      </w:r>
      <w:r>
        <w:rPr>
          <w:b w:val="0"/>
          <w:u w:val="single"/>
        </w:rPr>
        <w:t xml:space="preserve"> </w:t>
      </w:r>
      <w:r w:rsidRPr="00CF0F3C">
        <w:rPr>
          <w:b w:val="0"/>
          <w:u w:val="single"/>
        </w:rPr>
        <w:t>1.</w:t>
      </w:r>
      <w:r>
        <w:rPr>
          <w:b w:val="0"/>
          <w:u w:val="single"/>
        </w:rPr>
        <w:t xml:space="preserve"> </w:t>
      </w:r>
      <w:r w:rsidRPr="00CF0F3C">
        <w:rPr>
          <w:b w:val="0"/>
          <w:u w:val="single"/>
        </w:rPr>
        <w:t>201</w:t>
      </w:r>
      <w:r>
        <w:rPr>
          <w:b w:val="0"/>
          <w:u w:val="single"/>
        </w:rPr>
        <w:t>2</w:t>
      </w:r>
      <w:r>
        <w:rPr>
          <w:b w:val="0"/>
        </w:rPr>
        <w:t>)</w:t>
      </w:r>
      <w:r w:rsidRPr="00101C3C">
        <w:rPr>
          <w:b w:val="0"/>
        </w:rPr>
        <w:t>.</w:t>
      </w:r>
    </w:p>
    <w:p w:rsidR="003C6FF6" w:rsidRDefault="003C6FF6" w:rsidP="00AA301F">
      <w:pPr>
        <w:pStyle w:val="Zkladntext3"/>
        <w:outlineLvl w:val="0"/>
        <w:rPr>
          <w:b w:val="0"/>
        </w:rPr>
      </w:pPr>
    </w:p>
    <w:p w:rsidR="003C6FF6" w:rsidRPr="002E3C47" w:rsidRDefault="003C6FF6" w:rsidP="00AA301F">
      <w:pPr>
        <w:jc w:val="both"/>
        <w:rPr>
          <w:sz w:val="24"/>
          <w:u w:val="single"/>
        </w:rPr>
      </w:pPr>
      <w:r w:rsidRPr="002E3C47">
        <w:rPr>
          <w:sz w:val="24"/>
          <w:u w:val="single"/>
        </w:rPr>
        <w:t>Stav finančních prostředků na bankovních účtech zřízených městskou částí k 31.</w:t>
      </w:r>
      <w:r>
        <w:rPr>
          <w:sz w:val="24"/>
          <w:u w:val="single"/>
        </w:rPr>
        <w:t xml:space="preserve"> </w:t>
      </w:r>
      <w:r w:rsidRPr="002E3C47">
        <w:rPr>
          <w:sz w:val="24"/>
          <w:u w:val="single"/>
        </w:rPr>
        <w:t>12.</w:t>
      </w:r>
      <w:r>
        <w:rPr>
          <w:sz w:val="24"/>
          <w:u w:val="single"/>
        </w:rPr>
        <w:t xml:space="preserve"> </w:t>
      </w:r>
      <w:r w:rsidRPr="002E3C47">
        <w:rPr>
          <w:sz w:val="24"/>
          <w:u w:val="single"/>
        </w:rPr>
        <w:t>20</w:t>
      </w:r>
      <w:r>
        <w:rPr>
          <w:sz w:val="24"/>
          <w:u w:val="single"/>
        </w:rPr>
        <w:t>12</w:t>
      </w:r>
    </w:p>
    <w:p w:rsidR="003C6FF6" w:rsidRPr="002E3C47" w:rsidRDefault="003C6FF6" w:rsidP="00AA301F">
      <w:pPr>
        <w:jc w:val="center"/>
        <w:rPr>
          <w:sz w:val="24"/>
          <w:u w:val="single"/>
        </w:rPr>
      </w:pPr>
      <w:r w:rsidRPr="002E3C47">
        <w:rPr>
          <w:sz w:val="24"/>
          <w:u w:val="single"/>
        </w:rPr>
        <w:t>hlavní činnost</w:t>
      </w:r>
    </w:p>
    <w:p w:rsidR="003C6FF6" w:rsidRDefault="003C6FF6" w:rsidP="00AA301F">
      <w:pPr>
        <w:jc w:val="center"/>
        <w:rPr>
          <w:b/>
          <w:sz w:val="24"/>
        </w:rPr>
      </w:pPr>
    </w:p>
    <w:p w:rsidR="003C6FF6" w:rsidRPr="007F43EC" w:rsidRDefault="003C6FF6" w:rsidP="00AA301F">
      <w:pPr>
        <w:jc w:val="both"/>
      </w:pPr>
      <w:r>
        <w:t>n</w:t>
      </w:r>
      <w:r w:rsidRPr="007F43EC">
        <w:t xml:space="preserve">ázev účtu                   </w:t>
      </w:r>
      <w:r>
        <w:t xml:space="preserve">                         </w:t>
      </w:r>
      <w:r w:rsidRPr="007F43EC">
        <w:t xml:space="preserve"> počáteční stav      </w:t>
      </w:r>
      <w:r>
        <w:t xml:space="preserve">          </w:t>
      </w:r>
      <w:r w:rsidRPr="007F43EC">
        <w:t xml:space="preserve">     konečný stav        </w:t>
      </w:r>
      <w:r>
        <w:t xml:space="preserve">     </w:t>
      </w:r>
      <w:r w:rsidRPr="007F43EC">
        <w:t xml:space="preserve">            změna stavu </w:t>
      </w:r>
    </w:p>
    <w:p w:rsidR="003C6FF6" w:rsidRPr="007F43EC" w:rsidRDefault="003C6FF6" w:rsidP="00AA301F">
      <w:pPr>
        <w:jc w:val="both"/>
        <w:rPr>
          <w:b/>
        </w:rPr>
      </w:pPr>
      <w:r w:rsidRPr="007F43EC">
        <w:t xml:space="preserve">                                       </w:t>
      </w:r>
      <w:r>
        <w:t xml:space="preserve">                          </w:t>
      </w:r>
      <w:r w:rsidRPr="007F43EC">
        <w:t>k 1.1.20</w:t>
      </w:r>
      <w:r>
        <w:t>12</w:t>
      </w:r>
      <w:r w:rsidRPr="007F43EC">
        <w:t xml:space="preserve">           </w:t>
      </w:r>
      <w:r>
        <w:t xml:space="preserve"> </w:t>
      </w:r>
      <w:r w:rsidRPr="007F43EC">
        <w:t xml:space="preserve">      </w:t>
      </w:r>
      <w:r>
        <w:t xml:space="preserve">    </w:t>
      </w:r>
      <w:r w:rsidRPr="007F43EC">
        <w:t xml:space="preserve">  k 31.12.20</w:t>
      </w:r>
      <w:r>
        <w:t>12</w:t>
      </w:r>
      <w:r w:rsidRPr="007F43EC">
        <w:t xml:space="preserve">    </w:t>
      </w:r>
      <w:r w:rsidRPr="007F43EC">
        <w:rPr>
          <w:b/>
        </w:rPr>
        <w:t xml:space="preserve">   </w:t>
      </w:r>
      <w:r>
        <w:rPr>
          <w:b/>
        </w:rPr>
        <w:t xml:space="preserve">         </w:t>
      </w:r>
      <w:r w:rsidRPr="007F43EC">
        <w:rPr>
          <w:b/>
        </w:rPr>
        <w:t xml:space="preserve"> </w:t>
      </w:r>
      <w:r>
        <w:rPr>
          <w:b/>
        </w:rPr>
        <w:t xml:space="preserve">    </w:t>
      </w:r>
      <w:r w:rsidRPr="007F43EC">
        <w:rPr>
          <w:b/>
        </w:rPr>
        <w:t xml:space="preserve"> </w:t>
      </w:r>
      <w:r w:rsidRPr="007F43EC">
        <w:t>bankovních účt</w:t>
      </w:r>
      <w:r>
        <w:t>ů</w:t>
      </w:r>
      <w:r w:rsidRPr="007F43EC">
        <w:rPr>
          <w:b/>
        </w:rPr>
        <w:t xml:space="preserve">     </w:t>
      </w:r>
    </w:p>
    <w:p w:rsidR="003C6FF6" w:rsidRDefault="003C6FF6" w:rsidP="00AA301F">
      <w:pPr>
        <w:jc w:val="both"/>
      </w:pPr>
      <w:r w:rsidRPr="007F43EC">
        <w:t xml:space="preserve">                                                </w:t>
      </w:r>
      <w:r>
        <w:t xml:space="preserve">                    </w:t>
      </w:r>
      <w:r w:rsidRPr="007F43EC">
        <w:t xml:space="preserve"> v Kč                                     v Kč                      </w:t>
      </w:r>
      <w:r>
        <w:t xml:space="preserve">       </w:t>
      </w:r>
      <w:r w:rsidRPr="007F43EC">
        <w:t xml:space="preserve">           v</w:t>
      </w:r>
      <w:r>
        <w:t> </w:t>
      </w:r>
      <w:r w:rsidRPr="007F43EC">
        <w:t>Kč</w:t>
      </w:r>
    </w:p>
    <w:p w:rsidR="003C6FF6" w:rsidRPr="006E157D" w:rsidRDefault="003C6FF6" w:rsidP="00AA301F">
      <w:pPr>
        <w:jc w:val="both"/>
        <w:rPr>
          <w:sz w:val="16"/>
          <w:szCs w:val="16"/>
        </w:rPr>
      </w:pPr>
      <w:r>
        <w:t xml:space="preserve">                                                                   </w:t>
      </w:r>
      <w:r>
        <w:rPr>
          <w:sz w:val="16"/>
          <w:szCs w:val="16"/>
        </w:rPr>
        <w:t>(sloupec 1)                               (sloupec 2)                         (sloupec 1-sloupec 2)</w:t>
      </w:r>
    </w:p>
    <w:p w:rsidR="003C6FF6" w:rsidRPr="007F43EC" w:rsidRDefault="003C6FF6" w:rsidP="00AA301F">
      <w:pPr>
        <w:jc w:val="both"/>
      </w:pPr>
      <w:r>
        <w:t>----------------------------------------------------------------------------------------------------------------------------------------</w:t>
      </w:r>
    </w:p>
    <w:p w:rsidR="003C6FF6" w:rsidRDefault="003C6FF6" w:rsidP="00AA301F">
      <w:pPr>
        <w:pStyle w:val="Zkladntext3"/>
        <w:outlineLvl w:val="0"/>
        <w:rPr>
          <w:b w:val="0"/>
        </w:rPr>
      </w:pPr>
      <w:r>
        <w:rPr>
          <w:b w:val="0"/>
        </w:rPr>
        <w:t xml:space="preserve">základní běžný účet (ZBÚ)         49 314 516,60             32 835 515,09          +  16 479 001,51     </w:t>
      </w:r>
    </w:p>
    <w:p w:rsidR="003C6FF6" w:rsidRPr="006B51C9" w:rsidRDefault="003C6FF6" w:rsidP="00AA301F">
      <w:pPr>
        <w:pStyle w:val="Zkladntext3"/>
        <w:outlineLvl w:val="0"/>
        <w:rPr>
          <w:b w:val="0"/>
          <w:sz w:val="20"/>
        </w:rPr>
      </w:pPr>
      <w:r>
        <w:rPr>
          <w:b w:val="0"/>
        </w:rPr>
        <w:t xml:space="preserve">výdajový účet                               </w:t>
      </w:r>
      <w:r w:rsidR="0071496F">
        <w:rPr>
          <w:b w:val="0"/>
        </w:rPr>
        <w:t xml:space="preserve"> </w:t>
      </w:r>
      <w:r>
        <w:rPr>
          <w:b w:val="0"/>
        </w:rPr>
        <w:t xml:space="preserve">5 665 380,08               1 474 213,30          +    4 191 166,78 </w:t>
      </w:r>
    </w:p>
    <w:p w:rsidR="003C6FF6" w:rsidRDefault="003C6FF6" w:rsidP="00AA301F">
      <w:pPr>
        <w:pStyle w:val="Zkladntext3"/>
        <w:outlineLvl w:val="0"/>
        <w:rPr>
          <w:b w:val="0"/>
        </w:rPr>
      </w:pPr>
      <w:r>
        <w:rPr>
          <w:b w:val="0"/>
        </w:rPr>
        <w:t>příjmový účet                                   735 379,33                     97 884,53          +</w:t>
      </w:r>
      <w:r w:rsidR="00DC49C0">
        <w:rPr>
          <w:b w:val="0"/>
        </w:rPr>
        <w:t xml:space="preserve"> </w:t>
      </w:r>
      <w:r>
        <w:rPr>
          <w:b w:val="0"/>
        </w:rPr>
        <w:t xml:space="preserve">      637 494,80 </w:t>
      </w:r>
    </w:p>
    <w:p w:rsidR="003C6FF6" w:rsidRDefault="003C6FF6" w:rsidP="000B57E9">
      <w:pPr>
        <w:pStyle w:val="Zkladntext3"/>
        <w:outlineLvl w:val="0"/>
        <w:rPr>
          <w:b w:val="0"/>
        </w:rPr>
      </w:pPr>
      <w:r>
        <w:rPr>
          <w:b w:val="0"/>
        </w:rPr>
        <w:t>běžný účet se zvýhodněnou</w:t>
      </w:r>
    </w:p>
    <w:p w:rsidR="003C6FF6" w:rsidRDefault="003C6FF6" w:rsidP="000B57E9">
      <w:pPr>
        <w:pStyle w:val="Zkladntext3"/>
        <w:outlineLvl w:val="0"/>
        <w:rPr>
          <w:b w:val="0"/>
        </w:rPr>
      </w:pPr>
      <w:r>
        <w:rPr>
          <w:b w:val="0"/>
        </w:rPr>
        <w:t xml:space="preserve">roční sazbou </w:t>
      </w:r>
      <w:r>
        <w:rPr>
          <w:b w:val="0"/>
          <w:sz w:val="16"/>
          <w:szCs w:val="16"/>
        </w:rPr>
        <w:t xml:space="preserve">(Česká spořitelna, a.s.) </w:t>
      </w:r>
      <w:r>
        <w:rPr>
          <w:b w:val="0"/>
        </w:rPr>
        <w:t xml:space="preserve">  202 585 152,65                  609 313,51          +</w:t>
      </w:r>
      <w:r w:rsidR="00DC49C0">
        <w:rPr>
          <w:b w:val="0"/>
        </w:rPr>
        <w:t xml:space="preserve"> </w:t>
      </w:r>
      <w:r>
        <w:rPr>
          <w:b w:val="0"/>
        </w:rPr>
        <w:t xml:space="preserve">201 975 839,14 </w:t>
      </w:r>
    </w:p>
    <w:p w:rsidR="003C6FF6" w:rsidRDefault="003C6FF6" w:rsidP="000B57E9">
      <w:pPr>
        <w:pStyle w:val="Zkladntext3"/>
        <w:outlineLvl w:val="0"/>
        <w:rPr>
          <w:b w:val="0"/>
        </w:rPr>
      </w:pPr>
      <w:r>
        <w:rPr>
          <w:b w:val="0"/>
        </w:rPr>
        <w:t>běžný účet se zvýhodněnou</w:t>
      </w:r>
    </w:p>
    <w:p w:rsidR="003C6FF6" w:rsidRDefault="003C6FF6" w:rsidP="000B57E9">
      <w:pPr>
        <w:pStyle w:val="Zkladntext3"/>
        <w:outlineLvl w:val="0"/>
        <w:rPr>
          <w:b w:val="0"/>
        </w:rPr>
      </w:pPr>
      <w:r>
        <w:rPr>
          <w:b w:val="0"/>
        </w:rPr>
        <w:t xml:space="preserve">roční sazbou </w:t>
      </w:r>
      <w:r>
        <w:rPr>
          <w:b w:val="0"/>
          <w:sz w:val="16"/>
          <w:szCs w:val="16"/>
        </w:rPr>
        <w:t>(UniCredit Bank, a.s.)</w:t>
      </w:r>
      <w:r>
        <w:rPr>
          <w:b w:val="0"/>
        </w:rPr>
        <w:t xml:space="preserve">                 0                     262 016 551,32          - </w:t>
      </w:r>
      <w:r w:rsidR="00DC49C0">
        <w:rPr>
          <w:b w:val="0"/>
        </w:rPr>
        <w:t xml:space="preserve"> </w:t>
      </w:r>
      <w:r>
        <w:rPr>
          <w:b w:val="0"/>
        </w:rPr>
        <w:t xml:space="preserve">262 016 551,32                   </w:t>
      </w:r>
    </w:p>
    <w:p w:rsidR="003C6FF6" w:rsidRDefault="003C6FF6" w:rsidP="00AA301F">
      <w:pPr>
        <w:pStyle w:val="Zkladntext3"/>
        <w:outlineLvl w:val="0"/>
        <w:rPr>
          <w:b w:val="0"/>
        </w:rPr>
      </w:pPr>
      <w:r>
        <w:rPr>
          <w:b w:val="0"/>
        </w:rPr>
        <w:t xml:space="preserve">fond pro podporu ZŠ                       428 809,54                       5 055,35          + </w:t>
      </w:r>
      <w:r w:rsidR="00895E08">
        <w:rPr>
          <w:b w:val="0"/>
        </w:rPr>
        <w:t xml:space="preserve"> </w:t>
      </w:r>
      <w:r>
        <w:rPr>
          <w:b w:val="0"/>
        </w:rPr>
        <w:t xml:space="preserve">     423 754,19</w:t>
      </w:r>
    </w:p>
    <w:p w:rsidR="003C6FF6" w:rsidRDefault="003C6FF6" w:rsidP="00AA301F">
      <w:pPr>
        <w:pStyle w:val="Zkladntext3"/>
        <w:outlineLvl w:val="0"/>
        <w:rPr>
          <w:b w:val="0"/>
        </w:rPr>
      </w:pPr>
      <w:r>
        <w:rPr>
          <w:b w:val="0"/>
        </w:rPr>
        <w:t xml:space="preserve">fond sociální                                    </w:t>
      </w:r>
      <w:r w:rsidR="0071496F">
        <w:rPr>
          <w:b w:val="0"/>
        </w:rPr>
        <w:t xml:space="preserve"> </w:t>
      </w:r>
      <w:r>
        <w:rPr>
          <w:b w:val="0"/>
        </w:rPr>
        <w:t xml:space="preserve">780 613,48                  130 578,06          +   </w:t>
      </w:r>
      <w:r w:rsidR="00895E08">
        <w:rPr>
          <w:b w:val="0"/>
        </w:rPr>
        <w:t xml:space="preserve"> </w:t>
      </w:r>
      <w:r>
        <w:rPr>
          <w:b w:val="0"/>
        </w:rPr>
        <w:t xml:space="preserve">    650 035,42</w:t>
      </w:r>
    </w:p>
    <w:p w:rsidR="003C6FF6" w:rsidRDefault="003C6FF6" w:rsidP="00AA301F">
      <w:pPr>
        <w:pStyle w:val="Zkladntext3"/>
        <w:outlineLvl w:val="0"/>
        <w:rPr>
          <w:b w:val="0"/>
        </w:rPr>
      </w:pPr>
      <w:r>
        <w:rPr>
          <w:b w:val="0"/>
        </w:rPr>
        <w:t xml:space="preserve">fond obnovy majetku m.č.         </w:t>
      </w:r>
      <w:r w:rsidR="0071496F">
        <w:rPr>
          <w:b w:val="0"/>
        </w:rPr>
        <w:t xml:space="preserve"> </w:t>
      </w:r>
      <w:r>
        <w:rPr>
          <w:b w:val="0"/>
        </w:rPr>
        <w:t xml:space="preserve">16 095 572,88              41 527 098,46          -  </w:t>
      </w:r>
      <w:r w:rsidR="00895E08">
        <w:rPr>
          <w:b w:val="0"/>
        </w:rPr>
        <w:t xml:space="preserve"> </w:t>
      </w:r>
      <w:r>
        <w:rPr>
          <w:b w:val="0"/>
        </w:rPr>
        <w:t>25 431 525,58</w:t>
      </w:r>
    </w:p>
    <w:p w:rsidR="003C6FF6" w:rsidRDefault="003C6FF6" w:rsidP="00AA301F">
      <w:pPr>
        <w:pStyle w:val="Zkladntext3"/>
        <w:outlineLvl w:val="0"/>
        <w:rPr>
          <w:b w:val="0"/>
        </w:rPr>
      </w:pPr>
      <w:r>
        <w:rPr>
          <w:b w:val="0"/>
        </w:rPr>
        <w:t>termínované vklady                   468 526 691,01           160 019 021,84          +</w:t>
      </w:r>
      <w:r w:rsidR="00895E08">
        <w:rPr>
          <w:b w:val="0"/>
        </w:rPr>
        <w:t xml:space="preserve"> </w:t>
      </w:r>
      <w:r>
        <w:rPr>
          <w:b w:val="0"/>
        </w:rPr>
        <w:t>308 507 669,17</w:t>
      </w:r>
    </w:p>
    <w:p w:rsidR="003C6FF6" w:rsidRDefault="003C6FF6" w:rsidP="00AA301F">
      <w:pPr>
        <w:pStyle w:val="Zkladntext3"/>
        <w:outlineLvl w:val="0"/>
        <w:rPr>
          <w:b w:val="0"/>
        </w:rPr>
      </w:pPr>
      <w:r>
        <w:rPr>
          <w:b w:val="0"/>
        </w:rPr>
        <w:t xml:space="preserve">spořící státní dluhopisy                           0                    349 999 999,99         -  </w:t>
      </w:r>
      <w:r w:rsidR="00895E08">
        <w:rPr>
          <w:b w:val="0"/>
        </w:rPr>
        <w:t xml:space="preserve">  </w:t>
      </w:r>
      <w:r>
        <w:rPr>
          <w:b w:val="0"/>
        </w:rPr>
        <w:t xml:space="preserve">349 999 999,99     </w:t>
      </w:r>
    </w:p>
    <w:p w:rsidR="003C6FF6" w:rsidRDefault="003C6FF6" w:rsidP="00AA301F">
      <w:pPr>
        <w:pStyle w:val="Zkladntext3"/>
        <w:outlineLvl w:val="0"/>
        <w:rPr>
          <w:b w:val="0"/>
        </w:rPr>
      </w:pPr>
      <w:r>
        <w:rPr>
          <w:b w:val="0"/>
        </w:rPr>
        <w:t xml:space="preserve">finanční prostředky určené </w:t>
      </w:r>
    </w:p>
    <w:p w:rsidR="003C6FF6" w:rsidRDefault="003C6FF6" w:rsidP="00AA301F">
      <w:pPr>
        <w:pStyle w:val="Zkladntext3"/>
        <w:outlineLvl w:val="0"/>
        <w:rPr>
          <w:b w:val="0"/>
        </w:rPr>
      </w:pPr>
      <w:r>
        <w:rPr>
          <w:b w:val="0"/>
        </w:rPr>
        <w:t xml:space="preserve">na převod do VHČ k úhradě DPH                                       -64 984,89                </w:t>
      </w:r>
      <w:r w:rsidR="00895E08">
        <w:rPr>
          <w:b w:val="0"/>
        </w:rPr>
        <w:t xml:space="preserve">   </w:t>
      </w:r>
      <w:r>
        <w:rPr>
          <w:b w:val="0"/>
        </w:rPr>
        <w:t xml:space="preserve">  +64 984,89       </w:t>
      </w:r>
    </w:p>
    <w:p w:rsidR="003C6FF6" w:rsidRPr="00CE0596" w:rsidRDefault="003C6FF6" w:rsidP="00AA301F">
      <w:pPr>
        <w:pStyle w:val="Zkladntext3"/>
        <w:outlineLvl w:val="0"/>
        <w:rPr>
          <w:u w:val="single"/>
        </w:rPr>
      </w:pPr>
      <w:r w:rsidRPr="00CE0596">
        <w:rPr>
          <w:b w:val="0"/>
          <w:u w:val="single"/>
        </w:rPr>
        <w:t>účty celkem</w:t>
      </w:r>
      <w:r w:rsidRPr="00CE0596">
        <w:rPr>
          <w:b w:val="0"/>
        </w:rPr>
        <w:t xml:space="preserve">                               </w:t>
      </w:r>
      <w:r w:rsidRPr="00CE0596">
        <w:rPr>
          <w:b w:val="0"/>
          <w:u w:val="single"/>
        </w:rPr>
        <w:t>744 132 115,57</w:t>
      </w:r>
      <w:r w:rsidRPr="00CE0596">
        <w:rPr>
          <w:b w:val="0"/>
        </w:rPr>
        <w:t xml:space="preserve">   </w:t>
      </w:r>
      <w:r>
        <w:rPr>
          <w:b w:val="0"/>
        </w:rPr>
        <w:t xml:space="preserve">  </w:t>
      </w:r>
      <w:r w:rsidRPr="00CE0596">
        <w:rPr>
          <w:b w:val="0"/>
        </w:rPr>
        <w:t xml:space="preserve">      </w:t>
      </w:r>
      <w:r w:rsidRPr="00CE0596">
        <w:rPr>
          <w:b w:val="0"/>
          <w:u w:val="single"/>
        </w:rPr>
        <w:t>848 650 246,56</w:t>
      </w:r>
      <w:r w:rsidRPr="00CE0596">
        <w:rPr>
          <w:b w:val="0"/>
        </w:rPr>
        <w:t xml:space="preserve">          </w:t>
      </w:r>
      <w:r w:rsidR="00895E08">
        <w:rPr>
          <w:b w:val="0"/>
        </w:rPr>
        <w:t xml:space="preserve">  </w:t>
      </w:r>
      <w:r w:rsidRPr="00CE0596">
        <w:rPr>
          <w:b w:val="0"/>
        </w:rPr>
        <w:t xml:space="preserve"> </w:t>
      </w:r>
      <w:r w:rsidRPr="00CE0596">
        <w:rPr>
          <w:u w:val="single"/>
        </w:rPr>
        <w:t xml:space="preserve">-104 518 130,99     </w:t>
      </w:r>
    </w:p>
    <w:p w:rsidR="003C6FF6" w:rsidRPr="00CE0596" w:rsidRDefault="003C6FF6" w:rsidP="00AA301F">
      <w:pPr>
        <w:pStyle w:val="Zkladntext3"/>
        <w:outlineLvl w:val="0"/>
        <w:rPr>
          <w:sz w:val="20"/>
          <w:u w:val="single"/>
        </w:rPr>
      </w:pPr>
      <w:r w:rsidRPr="00CE0596">
        <w:rPr>
          <w:sz w:val="20"/>
        </w:rPr>
        <w:t xml:space="preserve">                                                                                                                                                    </w:t>
      </w:r>
      <w:r w:rsidR="00895E08">
        <w:rPr>
          <w:sz w:val="20"/>
        </w:rPr>
        <w:t xml:space="preserve">  </w:t>
      </w:r>
      <w:r w:rsidRPr="00CE0596">
        <w:rPr>
          <w:sz w:val="20"/>
        </w:rPr>
        <w:t xml:space="preserve">         </w:t>
      </w:r>
      <w:r w:rsidRPr="00CE0596">
        <w:rPr>
          <w:sz w:val="20"/>
          <w:u w:val="single"/>
        </w:rPr>
        <w:t>nárůst</w:t>
      </w:r>
    </w:p>
    <w:p w:rsidR="003C6FF6" w:rsidRPr="00CE0596" w:rsidRDefault="003C6FF6" w:rsidP="00AA301F">
      <w:pPr>
        <w:pStyle w:val="Zkladntext3"/>
        <w:outlineLvl w:val="0"/>
        <w:rPr>
          <w:sz w:val="20"/>
          <w:u w:val="single"/>
        </w:rPr>
      </w:pPr>
      <w:r w:rsidRPr="00CE0596">
        <w:rPr>
          <w:sz w:val="20"/>
        </w:rPr>
        <w:t xml:space="preserve">                                                                                                     </w:t>
      </w:r>
      <w:r w:rsidRPr="00CE0596">
        <w:rPr>
          <w:sz w:val="20"/>
          <w:u w:val="single"/>
        </w:rPr>
        <w:t xml:space="preserve">finančních prostředků oproti stavu k 1. 1. 2012                                                                          </w:t>
      </w:r>
    </w:p>
    <w:p w:rsidR="003C6FF6" w:rsidRDefault="003C6FF6" w:rsidP="00AA301F">
      <w:pPr>
        <w:pStyle w:val="Zkladntext3"/>
        <w:outlineLvl w:val="0"/>
        <w:rPr>
          <w:b w:val="0"/>
        </w:rPr>
      </w:pPr>
    </w:p>
    <w:p w:rsidR="003C6FF6" w:rsidRDefault="003C6FF6" w:rsidP="00AA301F">
      <w:pPr>
        <w:pStyle w:val="Zkladntext3"/>
        <w:outlineLvl w:val="0"/>
        <w:rPr>
          <w:b w:val="0"/>
        </w:rPr>
      </w:pPr>
    </w:p>
    <w:p w:rsidR="003C6FF6" w:rsidRDefault="003C6FF6" w:rsidP="00AA301F">
      <w:pPr>
        <w:pStyle w:val="Zkladntext3"/>
        <w:outlineLvl w:val="0"/>
        <w:rPr>
          <w:b w:val="0"/>
        </w:rPr>
      </w:pPr>
      <w:r>
        <w:rPr>
          <w:b w:val="0"/>
        </w:rPr>
        <w:lastRenderedPageBreak/>
        <w:t xml:space="preserve">     Na běžný účet se zvýhodněnou roční sazbou (1,50 % p.a), vedený v UniCredit Bank, a.s., byly převedeny finanční prostředky ze základního běžného účtu ve výši 132 365 000,- Kč, z fondu obnovy majetku městské části ve výši 126 000 000,- Kč, z fondu pro podporu ZŠ ve výši 935 000 tis. Kč a z fondu sociálního ve výši 700 000 za účelem jejich vyššího zhodnocení. Součástí tohoto účtu jsou i úroky z vkladů ve výši 2 016 551,32 Kč. </w:t>
      </w:r>
    </w:p>
    <w:p w:rsidR="003C6FF6" w:rsidRDefault="003C6FF6" w:rsidP="00AA301F">
      <w:pPr>
        <w:pStyle w:val="Zkladntext3"/>
        <w:outlineLvl w:val="0"/>
        <w:rPr>
          <w:b w:val="0"/>
        </w:rPr>
      </w:pPr>
      <w:r>
        <w:rPr>
          <w:b w:val="0"/>
        </w:rPr>
        <w:t xml:space="preserve">Termínované vklady (dva vklady) v celkové výši 160 000 000,- Kč (součástí jsou i úroky        z účtu, prostřednictvím kterého se tvoří termínované vklady) byly vytvořeny z finančních prostředků z fondu obnovy majetku městské části. Spořící státní dluhopisy v celkové výši 349 999 999,99 Kč byly nakoupeny jednak ze zdrojů fondu obnovy majetku městské části (307 000 000,- Kč) a pak z úspor hospodaření z minulých let (42 999 999,99 Kč).  </w:t>
      </w:r>
    </w:p>
    <w:p w:rsidR="003C6FF6" w:rsidRDefault="003C6FF6" w:rsidP="00AA301F">
      <w:pPr>
        <w:pStyle w:val="Zkladntext3"/>
        <w:outlineLvl w:val="0"/>
        <w:rPr>
          <w:b w:val="0"/>
        </w:rPr>
      </w:pPr>
    </w:p>
    <w:p w:rsidR="003C6FF6" w:rsidRDefault="003C6FF6" w:rsidP="00AA301F">
      <w:pPr>
        <w:pStyle w:val="Zkladntext3"/>
        <w:outlineLvl w:val="0"/>
      </w:pPr>
      <w:r>
        <w:t>5. Účelové fondy</w:t>
      </w:r>
    </w:p>
    <w:p w:rsidR="003C6FF6" w:rsidRDefault="003C6FF6" w:rsidP="00AA301F">
      <w:pPr>
        <w:pStyle w:val="Zkladntext3"/>
      </w:pPr>
    </w:p>
    <w:p w:rsidR="003C6FF6" w:rsidRDefault="003C6FF6" w:rsidP="00AA301F">
      <w:pPr>
        <w:pStyle w:val="Zkladntext3"/>
        <w:rPr>
          <w:b w:val="0"/>
        </w:rPr>
      </w:pPr>
      <w:r>
        <w:rPr>
          <w:b w:val="0"/>
        </w:rPr>
        <w:t xml:space="preserve">     Tvorbu a čerpání finančních prostředků </w:t>
      </w:r>
      <w:r>
        <w:rPr>
          <w:b w:val="0"/>
          <w:u w:val="single"/>
        </w:rPr>
        <w:t>sociálního fondu, fondu pro podporu základních škol a fondu obnovy majetku městské části</w:t>
      </w:r>
      <w:r>
        <w:rPr>
          <w:b w:val="0"/>
        </w:rPr>
        <w:t xml:space="preserve"> podává tabulka č. 3 Stav finančních prostředků v účelových fondech k 31. 12. </w:t>
      </w:r>
      <w:smartTag w:uri="urn:schemas-microsoft-com:office:smarttags" w:element="metricconverter">
        <w:smartTagPr>
          <w:attr w:name="ProductID" w:val="2012 a"/>
        </w:smartTagPr>
        <w:r>
          <w:rPr>
            <w:b w:val="0"/>
          </w:rPr>
          <w:t>2012 a</w:t>
        </w:r>
      </w:smartTag>
      <w:r>
        <w:rPr>
          <w:b w:val="0"/>
        </w:rPr>
        <w:t xml:space="preserve"> tabulka č. 3A Fond obnovy majetku městské části    Praha 17.</w:t>
      </w:r>
    </w:p>
    <w:p w:rsidR="003C6FF6" w:rsidRDefault="003C6FF6" w:rsidP="00AA301F">
      <w:pPr>
        <w:jc w:val="both"/>
        <w:outlineLvl w:val="0"/>
        <w:rPr>
          <w:sz w:val="24"/>
          <w:u w:val="single"/>
        </w:rPr>
      </w:pPr>
    </w:p>
    <w:p w:rsidR="003C6FF6" w:rsidRDefault="003C6FF6" w:rsidP="00AA301F">
      <w:pPr>
        <w:jc w:val="both"/>
        <w:outlineLvl w:val="0"/>
        <w:rPr>
          <w:sz w:val="24"/>
          <w:u w:val="single"/>
        </w:rPr>
      </w:pPr>
      <w:r>
        <w:rPr>
          <w:sz w:val="24"/>
          <w:u w:val="single"/>
        </w:rPr>
        <w:t>Sociální fond</w:t>
      </w:r>
    </w:p>
    <w:p w:rsidR="003C6FF6" w:rsidRDefault="003C6FF6" w:rsidP="00AA301F">
      <w:pPr>
        <w:jc w:val="both"/>
        <w:outlineLvl w:val="0"/>
        <w:rPr>
          <w:sz w:val="24"/>
        </w:rPr>
      </w:pPr>
      <w:r>
        <w:rPr>
          <w:sz w:val="24"/>
        </w:rPr>
        <w:t xml:space="preserve">Financování z fondu probíhalo prostřednictvím příjmů a výdajů rozpočtu roku 2012. Zůstatek fondu se převádí do následujícího roku. Na účet se zvýhodněnou roční úrokovou sazbou bylo převedeno 700 tis. Kč.  </w:t>
      </w:r>
    </w:p>
    <w:p w:rsidR="003C6FF6" w:rsidRDefault="003C6FF6" w:rsidP="00AA301F">
      <w:pPr>
        <w:jc w:val="both"/>
        <w:outlineLvl w:val="0"/>
        <w:rPr>
          <w:sz w:val="24"/>
        </w:rPr>
      </w:pPr>
    </w:p>
    <w:p w:rsidR="003C6FF6" w:rsidRDefault="003C6FF6" w:rsidP="00AA301F">
      <w:pPr>
        <w:jc w:val="both"/>
        <w:outlineLvl w:val="0"/>
        <w:rPr>
          <w:sz w:val="24"/>
          <w:u w:val="single"/>
        </w:rPr>
      </w:pPr>
      <w:r>
        <w:rPr>
          <w:sz w:val="24"/>
          <w:u w:val="single"/>
        </w:rPr>
        <w:t xml:space="preserve">Fond pro podporu základních škol </w:t>
      </w:r>
    </w:p>
    <w:p w:rsidR="003C6FF6" w:rsidRDefault="003C6FF6" w:rsidP="00AA301F">
      <w:pPr>
        <w:jc w:val="both"/>
        <w:outlineLvl w:val="0"/>
        <w:rPr>
          <w:sz w:val="24"/>
        </w:rPr>
      </w:pPr>
      <w:r>
        <w:rPr>
          <w:sz w:val="24"/>
        </w:rPr>
        <w:t xml:space="preserve">Fond byl zřízen zastupitelstvem městské části dne 18. 3. 2009 - usnesení č. 18.3. Čerpání fondu probíhalo prostřednictvím příjmů a výdajů rozpočtu roku 2012. Zůstatek fondu se převádí do následujícího roku. Na účet se zvýhodněnou roční úrokovou sazbou bylo převedeno 935 tis. Kč. </w:t>
      </w:r>
    </w:p>
    <w:p w:rsidR="003C6FF6" w:rsidRDefault="003C6FF6" w:rsidP="00AA301F">
      <w:pPr>
        <w:jc w:val="both"/>
        <w:outlineLvl w:val="0"/>
        <w:rPr>
          <w:sz w:val="24"/>
        </w:rPr>
      </w:pPr>
    </w:p>
    <w:p w:rsidR="003C6FF6" w:rsidRDefault="003C6FF6" w:rsidP="00AA301F">
      <w:pPr>
        <w:jc w:val="both"/>
        <w:outlineLvl w:val="0"/>
        <w:rPr>
          <w:sz w:val="24"/>
          <w:u w:val="single"/>
        </w:rPr>
      </w:pPr>
      <w:r>
        <w:rPr>
          <w:sz w:val="24"/>
          <w:u w:val="single"/>
        </w:rPr>
        <w:t>Fond obnovy majetku městské části</w:t>
      </w:r>
    </w:p>
    <w:p w:rsidR="003C6FF6" w:rsidRDefault="003C6FF6" w:rsidP="00E55939">
      <w:pPr>
        <w:jc w:val="both"/>
        <w:outlineLvl w:val="0"/>
        <w:rPr>
          <w:sz w:val="24"/>
        </w:rPr>
      </w:pPr>
      <w:r>
        <w:rPr>
          <w:sz w:val="24"/>
        </w:rPr>
        <w:t xml:space="preserve">Tvorba i čerpání fondu probíhala prostřednictvím příjmů a výdajů rozpočtu roku 2012. Zůstatek fondu se převádí do následujícího roku. Na účet se zvýhodněnou roční úrokovou sazbou bylo převedeno 126 000 tis. Kč, na zřízení termínovaných vkladů 160 000 tis. Kč a na nákup spořících státních dluhopisů 307 000 tis. Kč. </w:t>
      </w:r>
    </w:p>
    <w:p w:rsidR="003C6FF6" w:rsidRDefault="003C6FF6" w:rsidP="00AA301F">
      <w:pPr>
        <w:jc w:val="both"/>
        <w:outlineLvl w:val="0"/>
        <w:rPr>
          <w:sz w:val="24"/>
        </w:rPr>
      </w:pPr>
    </w:p>
    <w:p w:rsidR="003C6FF6" w:rsidRDefault="003C6FF6" w:rsidP="0042786D">
      <w:pPr>
        <w:pStyle w:val="Zkladntext3"/>
      </w:pPr>
      <w:r>
        <w:t>6</w:t>
      </w:r>
      <w:r w:rsidRPr="009A2C42">
        <w:t>. Zhodnocování finančních prostředků městské části</w:t>
      </w:r>
    </w:p>
    <w:p w:rsidR="003C6FF6" w:rsidRDefault="003C6FF6" w:rsidP="0042786D">
      <w:pPr>
        <w:pStyle w:val="Zkladntext3"/>
        <w:rPr>
          <w:b w:val="0"/>
        </w:rPr>
      </w:pPr>
    </w:p>
    <w:p w:rsidR="003C6FF6" w:rsidRDefault="003C6FF6" w:rsidP="0042786D">
      <w:pPr>
        <w:pStyle w:val="Zkladntext3"/>
        <w:rPr>
          <w:b w:val="0"/>
        </w:rPr>
      </w:pPr>
      <w:r>
        <w:rPr>
          <w:b w:val="0"/>
        </w:rPr>
        <w:t xml:space="preserve">     Na základě uzavřené Rámcové smlouvy o platebních a bankovních službách mezi městskou částí a </w:t>
      </w:r>
      <w:r w:rsidRPr="00A8145F">
        <w:rPr>
          <w:b w:val="0"/>
          <w:u w:val="single"/>
        </w:rPr>
        <w:t>PPF bankou, a.s.</w:t>
      </w:r>
      <w:r>
        <w:rPr>
          <w:b w:val="0"/>
        </w:rPr>
        <w:t xml:space="preserve"> ze dne 2. 8. 2010 měla městská část v této bance vytvořený termínovaný vklad ve výši 200 000 000,- Kč </w:t>
      </w:r>
      <w:r w:rsidRPr="0087189F">
        <w:rPr>
          <w:b w:val="0"/>
          <w:sz w:val="20"/>
        </w:rPr>
        <w:t>(</w:t>
      </w:r>
      <w:r>
        <w:rPr>
          <w:b w:val="0"/>
          <w:sz w:val="20"/>
        </w:rPr>
        <w:t xml:space="preserve">nově zřízen v srpnu 2012), </w:t>
      </w:r>
      <w:r>
        <w:rPr>
          <w:b w:val="0"/>
        </w:rPr>
        <w:t>doba trvání vkladu          3 měsíce (srpen 2012-listopad 2012), úroková sazba 1,05% p.a., tento vklad byl po                        3 měsících ukončen,</w:t>
      </w:r>
    </w:p>
    <w:p w:rsidR="003C6FF6" w:rsidRDefault="003C6FF6" w:rsidP="0042786D">
      <w:pPr>
        <w:pStyle w:val="Zkladntext3"/>
        <w:rPr>
          <w:b w:val="0"/>
        </w:rPr>
      </w:pPr>
      <w:r>
        <w:rPr>
          <w:b w:val="0"/>
        </w:rPr>
        <w:t xml:space="preserve">dále měla městská část vytvořený v této bance </w:t>
      </w:r>
      <w:r w:rsidRPr="00FB07D5">
        <w:rPr>
          <w:b w:val="0"/>
          <w:u w:val="single"/>
        </w:rPr>
        <w:t>termínovaný vklad</w:t>
      </w:r>
      <w:r>
        <w:rPr>
          <w:b w:val="0"/>
        </w:rPr>
        <w:t xml:space="preserve"> ve výši </w:t>
      </w:r>
      <w:r w:rsidRPr="00FB07D5">
        <w:rPr>
          <w:b w:val="0"/>
          <w:u w:val="single"/>
        </w:rPr>
        <w:t>60 000 000,- Kč</w:t>
      </w:r>
      <w:r>
        <w:rPr>
          <w:b w:val="0"/>
        </w:rPr>
        <w:t xml:space="preserve"> </w:t>
      </w:r>
      <w:r w:rsidRPr="00BB7329">
        <w:rPr>
          <w:b w:val="0"/>
          <w:sz w:val="20"/>
        </w:rPr>
        <w:t>(nově zřízen v červenci 2012)</w:t>
      </w:r>
      <w:r>
        <w:rPr>
          <w:b w:val="0"/>
        </w:rPr>
        <w:t xml:space="preserve">, doba trvání vkladu 6 měsíců (červenec 2012-leden 2013), úroková sazba 1,66% </w:t>
      </w:r>
    </w:p>
    <w:p w:rsidR="003C6FF6" w:rsidRDefault="003C6FF6" w:rsidP="0042786D">
      <w:pPr>
        <w:pStyle w:val="Zkladntext3"/>
        <w:rPr>
          <w:b w:val="0"/>
        </w:rPr>
      </w:pPr>
      <w:r>
        <w:rPr>
          <w:b w:val="0"/>
        </w:rPr>
        <w:t xml:space="preserve">a </w:t>
      </w:r>
      <w:r w:rsidRPr="00FB07D5">
        <w:rPr>
          <w:b w:val="0"/>
          <w:u w:val="single"/>
        </w:rPr>
        <w:t>termínovaný vklad</w:t>
      </w:r>
      <w:r>
        <w:rPr>
          <w:b w:val="0"/>
        </w:rPr>
        <w:t xml:space="preserve"> ve výši </w:t>
      </w:r>
      <w:r w:rsidRPr="00FB07D5">
        <w:rPr>
          <w:b w:val="0"/>
          <w:u w:val="single"/>
        </w:rPr>
        <w:t>100 000 000,- Kč</w:t>
      </w:r>
      <w:r>
        <w:rPr>
          <w:b w:val="0"/>
        </w:rPr>
        <w:t xml:space="preserve"> </w:t>
      </w:r>
      <w:r>
        <w:rPr>
          <w:b w:val="0"/>
          <w:sz w:val="20"/>
        </w:rPr>
        <w:t>(obnovení vkladu ze října 2010 ve výši 73 000 tis. Kč, který byl navýšen o naběhlé úroky a o další volné finanční prostředky ve výši 24 730 043,92)</w:t>
      </w:r>
      <w:r>
        <w:rPr>
          <w:b w:val="0"/>
        </w:rPr>
        <w:t>, doba trvání vkladu 12 měsíců (duben 2012-duben 2013),  úroková sazba 2,07%  p.a..</w:t>
      </w:r>
    </w:p>
    <w:p w:rsidR="003C6FF6" w:rsidRDefault="003C6FF6" w:rsidP="0042786D">
      <w:pPr>
        <w:pStyle w:val="Zkladntext3"/>
        <w:rPr>
          <w:b w:val="0"/>
        </w:rPr>
      </w:pPr>
      <w:r>
        <w:rPr>
          <w:b w:val="0"/>
        </w:rPr>
        <w:lastRenderedPageBreak/>
        <w:t xml:space="preserve">     Na základě uzavřené Smlouvy o běžném účtu mezi městskou částí a </w:t>
      </w:r>
      <w:r w:rsidRPr="00A8145F">
        <w:rPr>
          <w:b w:val="0"/>
          <w:u w:val="single"/>
        </w:rPr>
        <w:t>UniCredit Bankou</w:t>
      </w:r>
      <w:r>
        <w:rPr>
          <w:b w:val="0"/>
        </w:rPr>
        <w:t xml:space="preserve">, </w:t>
      </w:r>
      <w:r w:rsidRPr="00A8145F">
        <w:rPr>
          <w:b w:val="0"/>
          <w:u w:val="single"/>
        </w:rPr>
        <w:t>a.s.</w:t>
      </w:r>
      <w:r>
        <w:rPr>
          <w:b w:val="0"/>
        </w:rPr>
        <w:t xml:space="preserve"> ze dne 13. 3. 2012 má městská část v této bance zřízený </w:t>
      </w:r>
      <w:r w:rsidRPr="00A8145F">
        <w:rPr>
          <w:b w:val="0"/>
          <w:u w:val="single"/>
        </w:rPr>
        <w:t>běžný účet</w:t>
      </w:r>
      <w:r>
        <w:rPr>
          <w:b w:val="0"/>
        </w:rPr>
        <w:t xml:space="preserve">, který byl úročen sazbou 1,50% p.a.. Zůstatek účtu k 31. 12. 2012 je ve výši </w:t>
      </w:r>
      <w:r w:rsidRPr="00A8145F">
        <w:rPr>
          <w:b w:val="0"/>
          <w:u w:val="single"/>
        </w:rPr>
        <w:t>262 016 551,32 Kč</w:t>
      </w:r>
      <w:r>
        <w:rPr>
          <w:b w:val="0"/>
        </w:rPr>
        <w:t xml:space="preserve">. </w:t>
      </w:r>
    </w:p>
    <w:p w:rsidR="003C6FF6" w:rsidRDefault="003C6FF6" w:rsidP="0042786D">
      <w:pPr>
        <w:pStyle w:val="Zkladntext3"/>
        <w:rPr>
          <w:b w:val="0"/>
        </w:rPr>
      </w:pPr>
      <w:r>
        <w:rPr>
          <w:b w:val="0"/>
        </w:rPr>
        <w:t xml:space="preserve">     </w:t>
      </w:r>
      <w:r w:rsidRPr="00A8145F">
        <w:rPr>
          <w:b w:val="0"/>
          <w:u w:val="single"/>
        </w:rPr>
        <w:t>V České spořitelně, a.s.</w:t>
      </w:r>
      <w:r>
        <w:rPr>
          <w:b w:val="0"/>
        </w:rPr>
        <w:t xml:space="preserve"> má městská část zřízený </w:t>
      </w:r>
      <w:r w:rsidRPr="00A8145F">
        <w:rPr>
          <w:b w:val="0"/>
          <w:u w:val="single"/>
        </w:rPr>
        <w:t>běžný účet</w:t>
      </w:r>
      <w:r>
        <w:rPr>
          <w:b w:val="0"/>
        </w:rPr>
        <w:t xml:space="preserve"> se zvýhodněnou roční úrokovou sazbou - od 1. 1. 2010 ve výši 1,25% p.a. Zůstatek účtu k 31. 12. 2012 je ve výši </w:t>
      </w:r>
      <w:r w:rsidRPr="00A8145F">
        <w:rPr>
          <w:b w:val="0"/>
          <w:u w:val="single"/>
        </w:rPr>
        <w:t>609 313,51 Kč</w:t>
      </w:r>
      <w:r>
        <w:rPr>
          <w:b w:val="0"/>
        </w:rPr>
        <w:t>.</w:t>
      </w:r>
    </w:p>
    <w:p w:rsidR="003C6FF6" w:rsidRDefault="003C6FF6" w:rsidP="00FB07D5">
      <w:pPr>
        <w:pStyle w:val="Zkladntext3"/>
        <w:rPr>
          <w:b w:val="0"/>
        </w:rPr>
      </w:pPr>
      <w:r>
        <w:rPr>
          <w:b w:val="0"/>
        </w:rPr>
        <w:t xml:space="preserve">     V prosinci nakoupila městská část dva typy </w:t>
      </w:r>
      <w:r w:rsidRPr="00B008E0">
        <w:rPr>
          <w:b w:val="0"/>
          <w:u w:val="single"/>
        </w:rPr>
        <w:t>spořících státních dluhopisů</w:t>
      </w:r>
      <w:r>
        <w:rPr>
          <w:b w:val="0"/>
        </w:rPr>
        <w:t xml:space="preserve"> v celkové výši </w:t>
      </w:r>
      <w:r w:rsidRPr="00B008E0">
        <w:rPr>
          <w:b w:val="0"/>
          <w:u w:val="single"/>
        </w:rPr>
        <w:t>349 999 999,99 Kč</w:t>
      </w:r>
      <w:r>
        <w:rPr>
          <w:b w:val="0"/>
        </w:rPr>
        <w:t xml:space="preserve"> a to diskontovaný spořící státní dluhopis v hodnotě 199 999 999,99 Kč se splatností 12. 6. </w:t>
      </w:r>
      <w:smartTag w:uri="urn:schemas-microsoft-com:office:smarttags" w:element="metricconverter">
        <w:smartTagPr>
          <w:attr w:name="ProductID" w:val="2014 a"/>
        </w:smartTagPr>
        <w:r>
          <w:rPr>
            <w:b w:val="0"/>
          </w:rPr>
          <w:t>2014 a</w:t>
        </w:r>
      </w:smartTag>
      <w:r>
        <w:rPr>
          <w:b w:val="0"/>
        </w:rPr>
        <w:t xml:space="preserve"> prémiový spořící státní dluhopis v hodnotě 150 000 000,- Kč se splatností 12. 12. 2015.</w:t>
      </w:r>
    </w:p>
    <w:p w:rsidR="003C6FF6" w:rsidRDefault="003C6FF6" w:rsidP="00FB07D5">
      <w:pPr>
        <w:pStyle w:val="Zkladntext3"/>
        <w:rPr>
          <w:b w:val="0"/>
        </w:rPr>
      </w:pPr>
      <w:r>
        <w:rPr>
          <w:b w:val="0"/>
        </w:rPr>
        <w:t xml:space="preserve">     Na základě uzavřené Smlouvy o vkladovém účtu s výpovědní lhůtou mezi městskou částí  a </w:t>
      </w:r>
      <w:r w:rsidRPr="00A8145F">
        <w:rPr>
          <w:b w:val="0"/>
          <w:u w:val="single"/>
        </w:rPr>
        <w:t>J&amp;T bankou, a.s.</w:t>
      </w:r>
      <w:r>
        <w:rPr>
          <w:b w:val="0"/>
        </w:rPr>
        <w:t xml:space="preserve"> ze dne 4. 7. 2012 má městská část v této bance zřízený </w:t>
      </w:r>
      <w:r w:rsidRPr="00A8145F">
        <w:rPr>
          <w:b w:val="0"/>
          <w:u w:val="single"/>
        </w:rPr>
        <w:t>vkladový účet</w:t>
      </w:r>
      <w:r>
        <w:rPr>
          <w:b w:val="0"/>
        </w:rPr>
        <w:t xml:space="preserve"> </w:t>
      </w:r>
      <w:r w:rsidRPr="00A8145F">
        <w:rPr>
          <w:b w:val="0"/>
          <w:u w:val="single"/>
        </w:rPr>
        <w:t>s tříměsíční výpovědní lhůtou</w:t>
      </w:r>
      <w:r>
        <w:rPr>
          <w:b w:val="0"/>
        </w:rPr>
        <w:t xml:space="preserve">, který je úročen sazba 2,80%. Základní vklad ve výši 110 000 000,- Kč, zůstatek účtu k 31. 12. 2012 je ve výši </w:t>
      </w:r>
      <w:r w:rsidRPr="00A8145F">
        <w:rPr>
          <w:b w:val="0"/>
          <w:u w:val="single"/>
        </w:rPr>
        <w:t>110 925 070,59 Kč</w:t>
      </w:r>
      <w:r>
        <w:rPr>
          <w:b w:val="0"/>
        </w:rPr>
        <w:t>.</w:t>
      </w:r>
    </w:p>
    <w:p w:rsidR="003C6FF6" w:rsidRDefault="003C6FF6" w:rsidP="00FB07D5">
      <w:pPr>
        <w:pStyle w:val="Zkladntext3"/>
        <w:rPr>
          <w:b w:val="0"/>
        </w:rPr>
      </w:pPr>
      <w:r>
        <w:rPr>
          <w:b w:val="0"/>
        </w:rPr>
        <w:t xml:space="preserve">     </w:t>
      </w:r>
    </w:p>
    <w:p w:rsidR="003C6FF6" w:rsidRPr="00D84210" w:rsidRDefault="003C6FF6" w:rsidP="00AA301F">
      <w:pPr>
        <w:pStyle w:val="Zkladntext3"/>
        <w:rPr>
          <w:b w:val="0"/>
        </w:rPr>
      </w:pPr>
      <w:r>
        <w:t xml:space="preserve">     </w:t>
      </w:r>
      <w:r>
        <w:rPr>
          <w:b w:val="0"/>
        </w:rPr>
        <w:t xml:space="preserve">Stav finančních prostředků za hlavní a hospodářskou činnost byl k 31. 12. 2012 ve výši 1 040 405 272,54 Kč. Z této výše bylo 883 550 935,41 Kč, tj. 84,9% uloženo za účelem vyššího úročení.  </w:t>
      </w: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r>
        <w:t xml:space="preserve">    </w:t>
      </w:r>
    </w:p>
    <w:p w:rsidR="003C6FF6" w:rsidRDefault="003C6FF6" w:rsidP="00046DD4">
      <w:pPr>
        <w:pStyle w:val="Zkladntext3"/>
        <w:outlineLvl w:val="0"/>
      </w:pPr>
      <w:r>
        <w:lastRenderedPageBreak/>
        <w:t xml:space="preserve">7. Přehled o počtu zaměstnanců, čerpání prostředků na platy a čerpání ostatních plateb </w:t>
      </w:r>
    </w:p>
    <w:p w:rsidR="003C6FF6" w:rsidRDefault="003C6FF6" w:rsidP="00046DD4">
      <w:pPr>
        <w:pStyle w:val="Zkladntext3"/>
      </w:pPr>
      <w:r>
        <w:t xml:space="preserve">    za provedené práce za rok 2012  </w:t>
      </w:r>
    </w:p>
    <w:p w:rsidR="003C6FF6" w:rsidRDefault="003C6FF6" w:rsidP="00046DD4">
      <w:pPr>
        <w:pStyle w:val="Zkladntext3"/>
      </w:pPr>
    </w:p>
    <w:p w:rsidR="003C6FF6" w:rsidRDefault="003C6FF6" w:rsidP="00046DD4">
      <w:pPr>
        <w:pStyle w:val="Zkladntext3"/>
        <w:rPr>
          <w:b w:val="0"/>
        </w:rPr>
      </w:pPr>
      <w:r w:rsidRPr="00805BA8">
        <w:rPr>
          <w:u w:val="single"/>
        </w:rPr>
        <w:t>Plnění počtu zaměstnanců</w:t>
      </w:r>
      <w:r w:rsidRPr="00805BA8">
        <w:rPr>
          <w:b w:val="0"/>
        </w:rPr>
        <w:t xml:space="preserve"> </w:t>
      </w:r>
      <w:r>
        <w:rPr>
          <w:b w:val="0"/>
        </w:rPr>
        <w:t>(přepočtené osoby)</w:t>
      </w:r>
    </w:p>
    <w:p w:rsidR="003C6FF6" w:rsidRDefault="003C6FF6" w:rsidP="00046DD4">
      <w:pPr>
        <w:pStyle w:val="Zkladntext3"/>
        <w:rPr>
          <w:b w:val="0"/>
          <w:u w:val="single"/>
        </w:rPr>
      </w:pPr>
      <w:r>
        <w:rPr>
          <w:b w:val="0"/>
        </w:rPr>
        <w:t xml:space="preserve">                                                    </w:t>
      </w:r>
      <w:r>
        <w:rPr>
          <w:b w:val="0"/>
          <w:u w:val="single"/>
        </w:rPr>
        <w:t>tabulka č. 4   Plnění počtu zaměstnanců za rok 2012</w:t>
      </w:r>
    </w:p>
    <w:p w:rsidR="003C6FF6" w:rsidRDefault="003C6FF6" w:rsidP="00046DD4">
      <w:pPr>
        <w:pStyle w:val="Zkladntext3"/>
        <w:rPr>
          <w:b w:val="0"/>
        </w:rPr>
      </w:pPr>
    </w:p>
    <w:p w:rsidR="003C6FF6" w:rsidRDefault="003C6FF6" w:rsidP="00046DD4">
      <w:pPr>
        <w:pStyle w:val="Zkladntext3"/>
        <w:rPr>
          <w:b w:val="0"/>
        </w:rPr>
      </w:pPr>
      <w:r>
        <w:rPr>
          <w:b w:val="0"/>
        </w:rPr>
        <w:t>Skutečný počet zaměstnanců je v souladu se schváleným limitem počtu zaměstnanců.</w:t>
      </w:r>
    </w:p>
    <w:p w:rsidR="003C6FF6" w:rsidRDefault="003C6FF6" w:rsidP="00046DD4">
      <w:pPr>
        <w:pStyle w:val="Zkladntext3"/>
        <w:rPr>
          <w:b w:val="0"/>
          <w:u w:val="single"/>
        </w:rPr>
      </w:pPr>
    </w:p>
    <w:p w:rsidR="003C6FF6" w:rsidRDefault="003C6FF6" w:rsidP="00046DD4">
      <w:pPr>
        <w:pStyle w:val="Zkladntext3"/>
        <w:rPr>
          <w:b w:val="0"/>
          <w:u w:val="single"/>
        </w:rPr>
      </w:pPr>
      <w:r>
        <w:rPr>
          <w:b w:val="0"/>
          <w:u w:val="single"/>
        </w:rPr>
        <w:t>Příspěvkové organizace</w:t>
      </w:r>
    </w:p>
    <w:p w:rsidR="003C6FF6" w:rsidRDefault="003C6FF6" w:rsidP="00046DD4">
      <w:pPr>
        <w:pStyle w:val="Zkladntext3"/>
        <w:rPr>
          <w:b w:val="0"/>
        </w:rPr>
      </w:pPr>
      <w:r>
        <w:rPr>
          <w:b w:val="0"/>
        </w:rPr>
        <w:t>Skutečný počet zaměstnanců je v souladu se schváleným limitem počtu zaměstnanců.</w:t>
      </w:r>
    </w:p>
    <w:p w:rsidR="003C6FF6" w:rsidRDefault="003C6FF6" w:rsidP="00046DD4">
      <w:pPr>
        <w:pStyle w:val="Zkladntext3"/>
        <w:rPr>
          <w:b w:val="0"/>
          <w:u w:val="single"/>
        </w:rPr>
      </w:pPr>
    </w:p>
    <w:p w:rsidR="003C6FF6" w:rsidRDefault="003C6FF6" w:rsidP="00046DD4">
      <w:pPr>
        <w:pStyle w:val="Zkladntext3"/>
        <w:rPr>
          <w:b w:val="0"/>
          <w:u w:val="single"/>
        </w:rPr>
      </w:pPr>
      <w:r>
        <w:rPr>
          <w:b w:val="0"/>
          <w:u w:val="single"/>
        </w:rPr>
        <w:t>Čerpání mzdových prostředků</w:t>
      </w:r>
    </w:p>
    <w:p w:rsidR="003C6FF6" w:rsidRDefault="003C6FF6" w:rsidP="00046DD4">
      <w:pPr>
        <w:pStyle w:val="Zkladntext3"/>
        <w:rPr>
          <w:b w:val="0"/>
          <w:u w:val="single"/>
        </w:rPr>
      </w:pPr>
      <w:r>
        <w:rPr>
          <w:b w:val="0"/>
        </w:rPr>
        <w:t xml:space="preserve">                                             </w:t>
      </w:r>
      <w:r>
        <w:rPr>
          <w:b w:val="0"/>
          <w:u w:val="single"/>
        </w:rPr>
        <w:t>tabulka č. 5   Čerpání mzdových prostředků za rok 2012</w:t>
      </w:r>
    </w:p>
    <w:p w:rsidR="003C6FF6" w:rsidRDefault="003C6FF6" w:rsidP="00046DD4">
      <w:pPr>
        <w:pStyle w:val="Zkladntext3"/>
        <w:rPr>
          <w:b w:val="0"/>
          <w:i/>
        </w:rPr>
      </w:pPr>
    </w:p>
    <w:p w:rsidR="003C6FF6" w:rsidRDefault="003C6FF6" w:rsidP="00046DD4">
      <w:pPr>
        <w:pStyle w:val="Zkladntext3"/>
        <w:rPr>
          <w:b w:val="0"/>
        </w:rPr>
      </w:pPr>
      <w:r>
        <w:rPr>
          <w:b w:val="0"/>
        </w:rPr>
        <w:t xml:space="preserve">     Schválený limit prostředků na platy byl v průběhu roku navýšen v kapitole 09 Vnitřní správa o 968 tis. Kč - zdrojem byla dotace ze státního rozpočtu na výkon státní správy v oblasti sociálně právní ochranu dětí v částce 568 tis. Kč a dále byla tato kapitola navýšena    o 400 tis. Kč - zdrojem byly nevyčerpané finanční prostředky na platy zaměstnanců za prosinec 2011.</w:t>
      </w:r>
    </w:p>
    <w:p w:rsidR="003C6FF6" w:rsidRPr="00004357" w:rsidRDefault="003C6FF6" w:rsidP="00046DD4">
      <w:pPr>
        <w:pStyle w:val="Zkladntext3"/>
        <w:rPr>
          <w:b w:val="0"/>
        </w:rPr>
      </w:pPr>
    </w:p>
    <w:p w:rsidR="003C6FF6" w:rsidRDefault="003C6FF6" w:rsidP="00046DD4">
      <w:pPr>
        <w:pStyle w:val="Zkladntext3"/>
        <w:rPr>
          <w:b w:val="0"/>
        </w:rPr>
      </w:pPr>
      <w:r>
        <w:rPr>
          <w:b w:val="0"/>
          <w:u w:val="single"/>
        </w:rPr>
        <w:t>Prostředky na platy v hlavní činnosti</w:t>
      </w:r>
      <w:r>
        <w:rPr>
          <w:b w:val="0"/>
        </w:rPr>
        <w:t xml:space="preserve"> (rozpočtové kapitoly) byly čerpány ve výši 31 593 tis. Kč, tj. 98,5 % upraveného ročního limitu - úspora ve výši 465 tis. Kč.</w:t>
      </w:r>
    </w:p>
    <w:p w:rsidR="003C6FF6" w:rsidRDefault="003C6FF6" w:rsidP="00046DD4">
      <w:pPr>
        <w:pStyle w:val="Zkladntext3"/>
        <w:rPr>
          <w:b w:val="0"/>
        </w:rPr>
      </w:pPr>
      <w:r>
        <w:rPr>
          <w:b w:val="0"/>
        </w:rPr>
        <w:t xml:space="preserve">Průměrný měsíční plat v hlavní činnosti na jednoho zaměstnance, po zohlednění počtu zaměstnanců, kteří se plně nebo částečně podílejí svojí prací na hospodářské činnosti,              je 28 617,- Kč. Oproti roku 2011 nárůst o 698,- Kč. </w:t>
      </w:r>
    </w:p>
    <w:p w:rsidR="003C6FF6" w:rsidRDefault="003C6FF6" w:rsidP="00046DD4">
      <w:pPr>
        <w:pStyle w:val="Zkladntext3"/>
        <w:rPr>
          <w:b w:val="0"/>
        </w:rPr>
      </w:pPr>
    </w:p>
    <w:p w:rsidR="003C6FF6" w:rsidRDefault="003C6FF6" w:rsidP="00046DD4">
      <w:pPr>
        <w:pStyle w:val="Zkladntext3"/>
        <w:rPr>
          <w:b w:val="0"/>
        </w:rPr>
      </w:pPr>
      <w:r>
        <w:rPr>
          <w:b w:val="0"/>
          <w:u w:val="single"/>
        </w:rPr>
        <w:t xml:space="preserve">Ostatní platby za provedené práce v hlavní činnosti </w:t>
      </w:r>
      <w:r>
        <w:rPr>
          <w:b w:val="0"/>
        </w:rPr>
        <w:t xml:space="preserve">(odměny členům zastupitelstva včetně uvolněných zastupitelů a odměny za práci podle dohod o pracích konaných mimo pracovní poměr) byly čerpány ve výši 3 557 tis. Kč, tj. 96,6% upraveného ročního limitu - úspora ve výši 125 tis. Kč. </w:t>
      </w:r>
    </w:p>
    <w:p w:rsidR="003C6FF6" w:rsidRDefault="003C6FF6" w:rsidP="00046DD4">
      <w:pPr>
        <w:pStyle w:val="Zkladntext3"/>
        <w:rPr>
          <w:b w:val="0"/>
          <w:u w:val="single"/>
        </w:rPr>
      </w:pPr>
    </w:p>
    <w:p w:rsidR="003C6FF6" w:rsidRDefault="003C6FF6" w:rsidP="00046DD4">
      <w:pPr>
        <w:pStyle w:val="Zkladntext3"/>
        <w:rPr>
          <w:b w:val="0"/>
          <w:u w:val="single"/>
        </w:rPr>
      </w:pPr>
      <w:r>
        <w:rPr>
          <w:b w:val="0"/>
          <w:u w:val="single"/>
        </w:rPr>
        <w:t>Příspěvkové organizace</w:t>
      </w:r>
    </w:p>
    <w:p w:rsidR="003C6FF6" w:rsidRDefault="003C6FF6" w:rsidP="00046DD4">
      <w:pPr>
        <w:pStyle w:val="Zkladntext3"/>
        <w:rPr>
          <w:b w:val="0"/>
        </w:rPr>
      </w:pPr>
      <w:r>
        <w:rPr>
          <w:b w:val="0"/>
        </w:rPr>
        <w:t xml:space="preserve">     Schválený limit prostředků na platy byl v organizaci Centrum sociálně zdravotních služeb  navýšen o 448 tis. Kč - zdrojem byl přesun finančních prostředků z ostatních plateb za provedené práce.</w:t>
      </w:r>
    </w:p>
    <w:p w:rsidR="003C6FF6" w:rsidRDefault="003C6FF6" w:rsidP="00046DD4">
      <w:pPr>
        <w:pStyle w:val="Zkladntext3"/>
        <w:rPr>
          <w:b w:val="0"/>
        </w:rPr>
      </w:pPr>
      <w:r>
        <w:rPr>
          <w:b w:val="0"/>
        </w:rPr>
        <w:t>V Kulturním centru Průhon byl schválený limit prostředků na platy navýšeny o 95 tis. Kč        a u ostatních plateb za provedené práce o 46 tis. Kč -  zdrojem byl přesun volných finančních prostředků z provozních nákladů a vyšší výnosy.</w:t>
      </w:r>
    </w:p>
    <w:p w:rsidR="003C6FF6" w:rsidRDefault="003C6FF6" w:rsidP="00046DD4">
      <w:pPr>
        <w:pStyle w:val="Zkladntext3"/>
        <w:rPr>
          <w:b w:val="0"/>
        </w:rPr>
      </w:pPr>
      <w:r>
        <w:rPr>
          <w:b w:val="0"/>
        </w:rPr>
        <w:t xml:space="preserve">Čerpání prostředků na platy a na ostatní platby za provedené práce bylo v těchto organizacích ve výši upraveného ročního limitu. </w:t>
      </w:r>
    </w:p>
    <w:p w:rsidR="003C6FF6" w:rsidRDefault="003C6FF6" w:rsidP="00046DD4">
      <w:pPr>
        <w:pStyle w:val="Zkladntext3"/>
        <w:rPr>
          <w:b w:val="0"/>
        </w:rPr>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AA301F">
      <w:pPr>
        <w:pStyle w:val="Zkladntext3"/>
      </w:pPr>
    </w:p>
    <w:p w:rsidR="003C6FF6" w:rsidRDefault="003C6FF6" w:rsidP="008833FF">
      <w:pPr>
        <w:jc w:val="both"/>
        <w:outlineLvl w:val="0"/>
        <w:rPr>
          <w:b/>
          <w:sz w:val="24"/>
        </w:rPr>
      </w:pPr>
      <w:r>
        <w:rPr>
          <w:b/>
          <w:sz w:val="24"/>
        </w:rPr>
        <w:lastRenderedPageBreak/>
        <w:t>8. Vybrané ekonomické údaje</w:t>
      </w:r>
    </w:p>
    <w:p w:rsidR="003C6FF6" w:rsidRDefault="003C6FF6" w:rsidP="008833FF">
      <w:pPr>
        <w:jc w:val="both"/>
        <w:rPr>
          <w:b/>
          <w:sz w:val="24"/>
        </w:rPr>
      </w:pPr>
    </w:p>
    <w:p w:rsidR="003C6FF6" w:rsidRDefault="003C6FF6" w:rsidP="008833FF">
      <w:pPr>
        <w:pStyle w:val="Zkladntext"/>
        <w:rPr>
          <w:u w:val="single"/>
        </w:rPr>
      </w:pPr>
      <w:r w:rsidRPr="00731F29">
        <w:t xml:space="preserve">8.1 </w:t>
      </w:r>
      <w:r>
        <w:rPr>
          <w:u w:val="single"/>
        </w:rPr>
        <w:t>Přehled o čerpání účelových finančních prostředků z rozpočtu hl. m.</w:t>
      </w:r>
      <w:r>
        <w:t xml:space="preserve"> </w:t>
      </w:r>
      <w:r>
        <w:rPr>
          <w:u w:val="single"/>
        </w:rPr>
        <w:t>Prahy  a ze státního</w:t>
      </w:r>
    </w:p>
    <w:p w:rsidR="003C6FF6" w:rsidRDefault="003C6FF6" w:rsidP="008833FF">
      <w:pPr>
        <w:pStyle w:val="Zkladntext"/>
        <w:ind w:left="420"/>
        <w:rPr>
          <w:u w:val="single"/>
        </w:rPr>
      </w:pPr>
      <w:r>
        <w:rPr>
          <w:u w:val="single"/>
        </w:rPr>
        <w:t>rozpočtu za rok 2012</w:t>
      </w:r>
    </w:p>
    <w:p w:rsidR="003C6FF6" w:rsidRDefault="003C6FF6" w:rsidP="008833FF">
      <w:pPr>
        <w:pStyle w:val="Zkladntext"/>
        <w:ind w:left="420"/>
        <w:rPr>
          <w:u w:val="single"/>
        </w:rPr>
      </w:pPr>
    </w:p>
    <w:p w:rsidR="003C6FF6" w:rsidRDefault="003C6FF6" w:rsidP="008833FF">
      <w:pPr>
        <w:pStyle w:val="Zkladntext"/>
      </w:pPr>
      <w:r>
        <w:t xml:space="preserve">     Na základě usnesení Zastupitelstva hl. m. Prahy a Rady hl. m. Prahy obdržela městská část v průběhu roku 2012 účelové dotace z rozpočtu hl. m. Prahy a ze státního rozpočtu. O tyto účelové dotace se zvýšil rozpočet městské části. Účelové dotace podléhaly vyúčtování v rámci finančního vypořádání naší městské části s rozpočtem hl. m. Prahy za rok </w:t>
      </w:r>
      <w:smartTag w:uri="urn:schemas-microsoft-com:office:smarttags" w:element="metricconverter">
        <w:smartTagPr>
          <w:attr w:name="ProductID" w:val="2012 a"/>
        </w:smartTagPr>
        <w:r>
          <w:t>2012 a</w:t>
        </w:r>
      </w:smartTag>
      <w:r>
        <w:t xml:space="preserve"> se státním rozpočtem prostřednictvím rozpočtu hl. m. Prahy za rok 2012.</w:t>
      </w:r>
    </w:p>
    <w:p w:rsidR="003C6FF6" w:rsidRDefault="003C6FF6" w:rsidP="008833FF">
      <w:pPr>
        <w:jc w:val="both"/>
        <w:rPr>
          <w:sz w:val="24"/>
          <w:u w:val="single"/>
        </w:rPr>
      </w:pPr>
      <w:r>
        <w:rPr>
          <w:sz w:val="24"/>
        </w:rPr>
        <w:t xml:space="preserve">Jak byly čerpány jednotlivé </w:t>
      </w:r>
      <w:r w:rsidRPr="00E10088">
        <w:rPr>
          <w:sz w:val="24"/>
          <w:u w:val="single"/>
        </w:rPr>
        <w:t>účelové dotace z rozpočtu hl.</w:t>
      </w:r>
      <w:r>
        <w:rPr>
          <w:sz w:val="24"/>
          <w:u w:val="single"/>
        </w:rPr>
        <w:t xml:space="preserve"> </w:t>
      </w:r>
      <w:r w:rsidRPr="00E10088">
        <w:rPr>
          <w:sz w:val="24"/>
          <w:u w:val="single"/>
        </w:rPr>
        <w:t>m. Prahy</w:t>
      </w:r>
      <w:r>
        <w:rPr>
          <w:sz w:val="24"/>
        </w:rPr>
        <w:t xml:space="preserve"> ukazuj</w:t>
      </w:r>
      <w:r w:rsidRPr="00480F87">
        <w:rPr>
          <w:sz w:val="24"/>
        </w:rPr>
        <w:t xml:space="preserve">e </w:t>
      </w:r>
      <w:r>
        <w:rPr>
          <w:sz w:val="24"/>
          <w:u w:val="single"/>
        </w:rPr>
        <w:t>tabulka č. 7 Přehled účelových dotací z rozpočtu HMP za rok 2012 včetně jejich čerpání</w:t>
      </w:r>
      <w:r w:rsidRPr="00480F87">
        <w:rPr>
          <w:sz w:val="24"/>
        </w:rPr>
        <w:t xml:space="preserve"> </w:t>
      </w:r>
      <w:r>
        <w:rPr>
          <w:sz w:val="24"/>
        </w:rPr>
        <w:t xml:space="preserve">(nezahrnuje dotace z obdrženého odvodu z výherních hracích přístrojů a jiných technických herních zařízení) a </w:t>
      </w:r>
      <w:r w:rsidRPr="00480F87">
        <w:rPr>
          <w:sz w:val="24"/>
          <w:u w:val="single"/>
        </w:rPr>
        <w:t>Komentář</w:t>
      </w:r>
      <w:r>
        <w:rPr>
          <w:sz w:val="24"/>
        </w:rPr>
        <w:t xml:space="preserve"> </w:t>
      </w:r>
      <w:r w:rsidRPr="00480F87">
        <w:rPr>
          <w:sz w:val="24"/>
          <w:u w:val="single"/>
        </w:rPr>
        <w:t>k</w:t>
      </w:r>
      <w:r>
        <w:rPr>
          <w:sz w:val="24"/>
          <w:u w:val="single"/>
        </w:rPr>
        <w:t> </w:t>
      </w:r>
      <w:r w:rsidRPr="00480F87">
        <w:rPr>
          <w:sz w:val="24"/>
          <w:u w:val="single"/>
        </w:rPr>
        <w:t>tabulce</w:t>
      </w:r>
      <w:r>
        <w:rPr>
          <w:sz w:val="24"/>
          <w:u w:val="single"/>
        </w:rPr>
        <w:t xml:space="preserve"> č. </w:t>
      </w:r>
      <w:smartTag w:uri="urn:schemas-microsoft-com:office:smarttags" w:element="metricconverter">
        <w:smartTagPr>
          <w:attr w:name="ProductID" w:val="7 a"/>
        </w:smartTagPr>
        <w:r>
          <w:rPr>
            <w:sz w:val="24"/>
            <w:u w:val="single"/>
          </w:rPr>
          <w:t>7</w:t>
        </w:r>
        <w:r>
          <w:rPr>
            <w:sz w:val="24"/>
          </w:rPr>
          <w:t xml:space="preserve"> a</w:t>
        </w:r>
      </w:smartTag>
      <w:r>
        <w:rPr>
          <w:sz w:val="24"/>
        </w:rPr>
        <w:t xml:space="preserve"> jak byly čerpány jednotlivé </w:t>
      </w:r>
      <w:r w:rsidRPr="00E10088">
        <w:rPr>
          <w:sz w:val="24"/>
          <w:u w:val="single"/>
        </w:rPr>
        <w:t>účelové dotace ze státního rozpočtu</w:t>
      </w:r>
      <w:r>
        <w:rPr>
          <w:sz w:val="24"/>
        </w:rPr>
        <w:t xml:space="preserve"> ukazuje</w:t>
      </w:r>
      <w:r>
        <w:rPr>
          <w:sz w:val="24"/>
          <w:u w:val="single"/>
        </w:rPr>
        <w:t xml:space="preserve"> tabulka č. 8 Přehled účelových dotací ze státního rozpočtu za rok 2012 včetně jejich čerpání.</w:t>
      </w:r>
    </w:p>
    <w:p w:rsidR="003C6FF6" w:rsidRDefault="003C6FF6" w:rsidP="008833FF">
      <w:pPr>
        <w:pStyle w:val="Zkladntext"/>
      </w:pPr>
    </w:p>
    <w:p w:rsidR="003C6FF6" w:rsidRPr="00FC442E" w:rsidRDefault="003C6FF6" w:rsidP="00FC442E">
      <w:pPr>
        <w:pStyle w:val="Zkladntext"/>
        <w:jc w:val="left"/>
        <w:rPr>
          <w:u w:val="single"/>
        </w:rPr>
      </w:pPr>
      <w:r>
        <w:t xml:space="preserve">8.2 </w:t>
      </w:r>
      <w:r w:rsidRPr="00FC442E">
        <w:rPr>
          <w:u w:val="single"/>
        </w:rPr>
        <w:t>Přehled o čerpání dotace z obdrženého odvodu z výherních hracích přístrojů a jiných</w:t>
      </w:r>
    </w:p>
    <w:p w:rsidR="003C6FF6" w:rsidRPr="00FC442E" w:rsidRDefault="003C6FF6" w:rsidP="00FC442E">
      <w:pPr>
        <w:pStyle w:val="Zkladntext"/>
        <w:jc w:val="left"/>
        <w:rPr>
          <w:u w:val="single"/>
        </w:rPr>
      </w:pPr>
      <w:r w:rsidRPr="00FC442E">
        <w:t xml:space="preserve">      </w:t>
      </w:r>
      <w:r w:rsidRPr="00FC442E">
        <w:rPr>
          <w:u w:val="single"/>
        </w:rPr>
        <w:t>technických herních zařízení</w:t>
      </w:r>
    </w:p>
    <w:p w:rsidR="003C6FF6" w:rsidRDefault="003C6FF6" w:rsidP="008833FF">
      <w:pPr>
        <w:pStyle w:val="Zkladntext"/>
      </w:pPr>
    </w:p>
    <w:p w:rsidR="003C6FF6" w:rsidRDefault="003C6FF6" w:rsidP="008833FF">
      <w:pPr>
        <w:pStyle w:val="Zkladntext"/>
      </w:pPr>
      <w:r>
        <w:t xml:space="preserve">     Dotace byla poskytnuta ve výši 50% z obdrženého odvodu z výherních hracích přístrojů     a jiných technických herních zařízení za I. – III. čtvrtletí 2012.</w:t>
      </w:r>
    </w:p>
    <w:p w:rsidR="003C6FF6" w:rsidRDefault="003C6FF6" w:rsidP="008833FF">
      <w:pPr>
        <w:pStyle w:val="Zkladntext"/>
      </w:pPr>
      <w:r>
        <w:t>Městská část obdržela dotaci ve výši 5 144 tis. Kč. Vyčerpáno bylo 2 269 tis. Kč. Zůstatek ve výši 2 875 tis. Kč byl převeden do přebytku hospodaření a bude zapojen do rozpočtu v roce 2013.</w:t>
      </w:r>
    </w:p>
    <w:p w:rsidR="003C6FF6" w:rsidRPr="00B0455B" w:rsidRDefault="003C6FF6" w:rsidP="008833FF">
      <w:pPr>
        <w:pStyle w:val="Zkladntext"/>
        <w:rPr>
          <w:u w:val="single"/>
        </w:rPr>
      </w:pPr>
      <w:r w:rsidRPr="00B0455B">
        <w:rPr>
          <w:u w:val="single"/>
        </w:rPr>
        <w:t>Přehled o čerpání:</w:t>
      </w:r>
    </w:p>
    <w:p w:rsidR="003C6FF6" w:rsidRDefault="003C6FF6" w:rsidP="008833FF">
      <w:pPr>
        <w:pStyle w:val="Zkladntext"/>
      </w:pPr>
      <w:r>
        <w:t>účelové dotace mateřským a základním školám                                          974 tis. Kč</w:t>
      </w:r>
    </w:p>
    <w:p w:rsidR="003C6FF6" w:rsidRDefault="003C6FF6" w:rsidP="008833FF">
      <w:pPr>
        <w:pStyle w:val="Zkladntext"/>
      </w:pPr>
      <w:r>
        <w:t>účelová dotace Centru sociálně zdravotních služeb                                       90 tis. Kč</w:t>
      </w:r>
    </w:p>
    <w:p w:rsidR="003C6FF6" w:rsidRDefault="003C6FF6" w:rsidP="008833FF">
      <w:pPr>
        <w:pStyle w:val="Zkladntext"/>
      </w:pPr>
      <w:r>
        <w:t>peněžité dary organizacím působícím v oblasti sociálních služeb                 79 tis. Kč</w:t>
      </w:r>
    </w:p>
    <w:p w:rsidR="003C6FF6" w:rsidRDefault="003C6FF6" w:rsidP="008833FF">
      <w:pPr>
        <w:pStyle w:val="Zkladntext"/>
      </w:pPr>
      <w:r>
        <w:t>peněžité dary organizacím na podporu činností sportovních oddílů          1 126 tis. Kč</w:t>
      </w:r>
    </w:p>
    <w:p w:rsidR="003C6FF6" w:rsidRDefault="003C6FF6" w:rsidP="008833FF">
      <w:pPr>
        <w:pStyle w:val="Zkladntext"/>
      </w:pPr>
      <w:r>
        <w:t xml:space="preserve"> </w:t>
      </w:r>
    </w:p>
    <w:p w:rsidR="003C6FF6" w:rsidRDefault="003C6FF6" w:rsidP="008833FF">
      <w:pPr>
        <w:jc w:val="both"/>
        <w:outlineLvl w:val="0"/>
        <w:rPr>
          <w:sz w:val="24"/>
        </w:rPr>
      </w:pPr>
    </w:p>
    <w:p w:rsidR="003C6FF6" w:rsidRDefault="003C6FF6" w:rsidP="008833FF">
      <w:pPr>
        <w:jc w:val="both"/>
        <w:outlineLvl w:val="0"/>
        <w:rPr>
          <w:sz w:val="24"/>
        </w:rPr>
      </w:pPr>
    </w:p>
    <w:p w:rsidR="003C6FF6" w:rsidRDefault="003C6FF6" w:rsidP="008833FF">
      <w:pPr>
        <w:jc w:val="both"/>
        <w:outlineLvl w:val="0"/>
        <w:rPr>
          <w:sz w:val="24"/>
        </w:rPr>
      </w:pPr>
    </w:p>
    <w:p w:rsidR="003C6FF6" w:rsidRDefault="003C6FF6" w:rsidP="008833FF">
      <w:pPr>
        <w:jc w:val="both"/>
        <w:outlineLvl w:val="0"/>
        <w:rPr>
          <w:sz w:val="24"/>
        </w:rPr>
      </w:pPr>
    </w:p>
    <w:p w:rsidR="003C6FF6" w:rsidRDefault="003C6FF6" w:rsidP="008833FF">
      <w:pPr>
        <w:jc w:val="both"/>
        <w:outlineLvl w:val="0"/>
        <w:rPr>
          <w:sz w:val="24"/>
        </w:rPr>
      </w:pPr>
    </w:p>
    <w:p w:rsidR="003C6FF6" w:rsidRDefault="003C6FF6" w:rsidP="008833FF">
      <w:pPr>
        <w:jc w:val="both"/>
        <w:outlineLvl w:val="0"/>
        <w:rPr>
          <w:sz w:val="24"/>
        </w:rPr>
      </w:pPr>
    </w:p>
    <w:p w:rsidR="003C6FF6" w:rsidRDefault="003C6FF6" w:rsidP="008833FF">
      <w:pPr>
        <w:jc w:val="both"/>
        <w:outlineLvl w:val="0"/>
        <w:rPr>
          <w:sz w:val="24"/>
        </w:rPr>
      </w:pPr>
    </w:p>
    <w:p w:rsidR="003C6FF6" w:rsidRDefault="003C6FF6" w:rsidP="008833FF">
      <w:pPr>
        <w:jc w:val="both"/>
        <w:outlineLvl w:val="0"/>
        <w:rPr>
          <w:sz w:val="24"/>
        </w:rPr>
      </w:pPr>
    </w:p>
    <w:p w:rsidR="003C6FF6" w:rsidRDefault="003C6FF6" w:rsidP="008833FF">
      <w:pPr>
        <w:jc w:val="both"/>
        <w:outlineLvl w:val="0"/>
        <w:rPr>
          <w:sz w:val="24"/>
        </w:rPr>
      </w:pPr>
    </w:p>
    <w:p w:rsidR="003C6FF6" w:rsidRDefault="003C6FF6" w:rsidP="008833FF">
      <w:pPr>
        <w:jc w:val="both"/>
        <w:outlineLvl w:val="0"/>
        <w:rPr>
          <w:sz w:val="24"/>
        </w:rPr>
      </w:pPr>
    </w:p>
    <w:p w:rsidR="003C6FF6" w:rsidRDefault="003C6FF6" w:rsidP="008833FF">
      <w:pPr>
        <w:jc w:val="both"/>
        <w:outlineLvl w:val="0"/>
        <w:rPr>
          <w:sz w:val="24"/>
        </w:rPr>
      </w:pPr>
    </w:p>
    <w:p w:rsidR="003C6FF6" w:rsidRDefault="003C6FF6" w:rsidP="008833FF">
      <w:pPr>
        <w:jc w:val="both"/>
        <w:outlineLvl w:val="0"/>
        <w:rPr>
          <w:sz w:val="24"/>
        </w:rPr>
      </w:pPr>
    </w:p>
    <w:p w:rsidR="003C6FF6" w:rsidRDefault="003C6FF6" w:rsidP="008833FF">
      <w:pPr>
        <w:jc w:val="both"/>
        <w:outlineLvl w:val="0"/>
        <w:rPr>
          <w:sz w:val="24"/>
        </w:rPr>
      </w:pPr>
    </w:p>
    <w:p w:rsidR="003C6FF6" w:rsidRDefault="003C6FF6" w:rsidP="008833FF">
      <w:pPr>
        <w:jc w:val="both"/>
        <w:outlineLvl w:val="0"/>
        <w:rPr>
          <w:sz w:val="24"/>
        </w:rPr>
      </w:pPr>
    </w:p>
    <w:p w:rsidR="003C6FF6" w:rsidRDefault="003C6FF6" w:rsidP="008833FF">
      <w:pPr>
        <w:jc w:val="both"/>
        <w:outlineLvl w:val="0"/>
        <w:rPr>
          <w:sz w:val="24"/>
        </w:rPr>
      </w:pPr>
    </w:p>
    <w:p w:rsidR="003C6FF6" w:rsidRDefault="003C6FF6" w:rsidP="008833FF">
      <w:pPr>
        <w:jc w:val="both"/>
        <w:outlineLvl w:val="0"/>
        <w:rPr>
          <w:sz w:val="24"/>
        </w:rPr>
      </w:pPr>
    </w:p>
    <w:p w:rsidR="003C6FF6" w:rsidRDefault="003C6FF6" w:rsidP="008833FF">
      <w:pPr>
        <w:jc w:val="both"/>
        <w:outlineLvl w:val="0"/>
        <w:rPr>
          <w:sz w:val="24"/>
        </w:rPr>
      </w:pPr>
    </w:p>
    <w:p w:rsidR="003C6FF6" w:rsidRDefault="003C6FF6" w:rsidP="008833FF">
      <w:pPr>
        <w:jc w:val="both"/>
        <w:outlineLvl w:val="0"/>
        <w:rPr>
          <w:sz w:val="24"/>
        </w:rPr>
      </w:pPr>
    </w:p>
    <w:p w:rsidR="003C6FF6" w:rsidRDefault="003C6FF6" w:rsidP="008833FF">
      <w:pPr>
        <w:jc w:val="both"/>
        <w:outlineLvl w:val="0"/>
        <w:rPr>
          <w:sz w:val="24"/>
        </w:rPr>
      </w:pPr>
    </w:p>
    <w:p w:rsidR="003C6FF6" w:rsidRDefault="003C6FF6" w:rsidP="008833FF">
      <w:pPr>
        <w:jc w:val="both"/>
        <w:outlineLvl w:val="0"/>
        <w:rPr>
          <w:sz w:val="24"/>
          <w:u w:val="single"/>
        </w:rPr>
      </w:pPr>
      <w:r>
        <w:rPr>
          <w:sz w:val="24"/>
        </w:rPr>
        <w:lastRenderedPageBreak/>
        <w:t xml:space="preserve">8.3 </w:t>
      </w:r>
      <w:r>
        <w:rPr>
          <w:sz w:val="24"/>
          <w:u w:val="single"/>
        </w:rPr>
        <w:t>Finanční vypořádání se státním rozpočtem a rozpočtem hl. m. Prahy za rok 2012</w:t>
      </w:r>
    </w:p>
    <w:p w:rsidR="003C6FF6" w:rsidRDefault="003C6FF6" w:rsidP="008833FF">
      <w:pPr>
        <w:jc w:val="both"/>
        <w:rPr>
          <w:sz w:val="24"/>
        </w:rPr>
      </w:pPr>
      <w:r>
        <w:rPr>
          <w:sz w:val="24"/>
        </w:rPr>
        <w:t xml:space="preserve">    </w:t>
      </w:r>
    </w:p>
    <w:p w:rsidR="003C6FF6" w:rsidRDefault="003C6FF6" w:rsidP="008833FF">
      <w:pPr>
        <w:jc w:val="both"/>
        <w:rPr>
          <w:sz w:val="24"/>
        </w:rPr>
      </w:pPr>
      <w:r>
        <w:rPr>
          <w:sz w:val="24"/>
        </w:rPr>
        <w:t xml:space="preserve">     Finanční vypořádání vztahů mezi městskými částmi hl. m. Prahy a hl. m. Prahou a mezi městskými částmi hl. m. Prahy a státním rozpočtem za rok 2012, které se provádějí prostřednictvím hl. m. Prahy, vycházejí ze zásad stanovených zejména zákony č. 218/2000 Sb., o rozpočtových pravidlech a č. 250/2000 Sb., o rozpočtových pravidlech územních rozpočtů, ve znění pozdějších předpisů. </w:t>
      </w:r>
    </w:p>
    <w:p w:rsidR="003C6FF6" w:rsidRDefault="003C6FF6" w:rsidP="008833FF">
      <w:pPr>
        <w:pStyle w:val="Zkladntext"/>
      </w:pPr>
    </w:p>
    <w:p w:rsidR="003C6FF6" w:rsidRPr="00245DBB" w:rsidRDefault="003C6FF6" w:rsidP="008833FF">
      <w:pPr>
        <w:pStyle w:val="Zkladntext"/>
        <w:outlineLvl w:val="0"/>
      </w:pPr>
      <w:r w:rsidRPr="00245DBB">
        <w:t>Městská část Praha 17</w:t>
      </w:r>
    </w:p>
    <w:p w:rsidR="003C6FF6" w:rsidRDefault="003C6FF6" w:rsidP="008833FF">
      <w:pPr>
        <w:pStyle w:val="Zkladntext"/>
      </w:pPr>
    </w:p>
    <w:p w:rsidR="003C6FF6" w:rsidRDefault="003C6FF6" w:rsidP="008833FF">
      <w:pPr>
        <w:pStyle w:val="Zkladntext"/>
        <w:rPr>
          <w:b/>
        </w:rPr>
      </w:pPr>
      <w:r>
        <w:rPr>
          <w:b/>
        </w:rPr>
        <w:t>1</w:t>
      </w:r>
      <w:r>
        <w:t xml:space="preserve">. </w:t>
      </w:r>
      <w:r>
        <w:rPr>
          <w:b/>
        </w:rPr>
        <w:t>odvede</w:t>
      </w:r>
      <w:r>
        <w:t xml:space="preserve"> při finančním vypořádání </w:t>
      </w:r>
      <w:r>
        <w:rPr>
          <w:b/>
        </w:rPr>
        <w:t>celkem                                                         91 483,- Kč</w:t>
      </w:r>
    </w:p>
    <w:p w:rsidR="003C6FF6" w:rsidRDefault="003C6FF6" w:rsidP="008833FF">
      <w:pPr>
        <w:pStyle w:val="Zkladntext"/>
      </w:pPr>
      <w:r>
        <w:t xml:space="preserve">    z toho:</w:t>
      </w:r>
    </w:p>
    <w:p w:rsidR="003C6FF6" w:rsidRDefault="003C6FF6" w:rsidP="008833FF">
      <w:pPr>
        <w:pStyle w:val="Zkladntext"/>
      </w:pPr>
      <w:r>
        <w:t xml:space="preserve">   </w:t>
      </w:r>
    </w:p>
    <w:p w:rsidR="003C6FF6" w:rsidRDefault="003C6FF6" w:rsidP="008833FF">
      <w:pPr>
        <w:pStyle w:val="Zkladntext"/>
        <w:numPr>
          <w:ilvl w:val="0"/>
          <w:numId w:val="8"/>
        </w:numPr>
        <w:rPr>
          <w:b/>
        </w:rPr>
      </w:pPr>
      <w:r>
        <w:rPr>
          <w:b/>
        </w:rPr>
        <w:t>do státního rozpočtu celkem                                                                           600,- Kč</w:t>
      </w:r>
    </w:p>
    <w:p w:rsidR="003C6FF6" w:rsidRDefault="003C6FF6" w:rsidP="008833FF">
      <w:pPr>
        <w:pStyle w:val="Zkladntext"/>
        <w:ind w:left="540"/>
      </w:pPr>
      <w:r>
        <w:t>- vratka účel.prostředků poskytnutých během roku</w:t>
      </w:r>
    </w:p>
    <w:p w:rsidR="003C6FF6" w:rsidRDefault="003C6FF6" w:rsidP="008833FF">
      <w:pPr>
        <w:pStyle w:val="Zkladntext"/>
        <w:ind w:left="540"/>
      </w:pPr>
      <w:r>
        <w:t xml:space="preserve">   2012 ze státního rozpočtu                                            600,- Kč        </w:t>
      </w:r>
    </w:p>
    <w:p w:rsidR="003C6FF6" w:rsidRDefault="003C6FF6" w:rsidP="008833FF">
      <w:pPr>
        <w:pStyle w:val="Zkladntext"/>
        <w:ind w:left="540"/>
      </w:pPr>
      <w:r>
        <w:t xml:space="preserve">   </w:t>
      </w:r>
      <w:r w:rsidRPr="00DB7ECA">
        <w:rPr>
          <w:sz w:val="20"/>
        </w:rPr>
        <w:t>p</w:t>
      </w:r>
      <w:r>
        <w:rPr>
          <w:sz w:val="20"/>
        </w:rPr>
        <w:t>rovoz dobrovolných hasičů - školení                            600,- Kč</w:t>
      </w:r>
      <w:r>
        <w:t xml:space="preserve"> </w:t>
      </w:r>
    </w:p>
    <w:p w:rsidR="003C6FF6" w:rsidRDefault="003C6FF6" w:rsidP="008833FF">
      <w:pPr>
        <w:pStyle w:val="Zkladntext"/>
      </w:pPr>
    </w:p>
    <w:p w:rsidR="003C6FF6" w:rsidRDefault="003C6FF6" w:rsidP="008833FF">
      <w:pPr>
        <w:pStyle w:val="Zkladntext"/>
        <w:rPr>
          <w:b/>
        </w:rPr>
      </w:pPr>
      <w:r>
        <w:rPr>
          <w:b/>
        </w:rPr>
        <w:t xml:space="preserve">   b)   do rozpočtu hl. m. Prahy celkem                                                              90 883,- Kč</w:t>
      </w:r>
    </w:p>
    <w:p w:rsidR="003C6FF6" w:rsidRDefault="003C6FF6" w:rsidP="008833FF">
      <w:pPr>
        <w:pStyle w:val="Zkladntext"/>
      </w:pPr>
      <w:r>
        <w:t xml:space="preserve">         - vratka účel. prostředků poskytnutých v průběhu</w:t>
      </w:r>
    </w:p>
    <w:p w:rsidR="003C6FF6" w:rsidRDefault="003C6FF6" w:rsidP="008833FF">
      <w:pPr>
        <w:pStyle w:val="Zkladntext"/>
      </w:pPr>
      <w:r>
        <w:t xml:space="preserve">            roku 2012                                                                90 283,- Kč    </w:t>
      </w:r>
    </w:p>
    <w:p w:rsidR="003C6FF6" w:rsidRDefault="003C6FF6" w:rsidP="008833FF">
      <w:pPr>
        <w:pStyle w:val="Zkladntext"/>
        <w:rPr>
          <w:sz w:val="20"/>
        </w:rPr>
      </w:pPr>
      <w:r>
        <w:t xml:space="preserve">            </w:t>
      </w:r>
      <w:r>
        <w:rPr>
          <w:sz w:val="20"/>
        </w:rPr>
        <w:t>zkoušky zvláštní odborné způsobilosti                       90 283,- Kč</w:t>
      </w:r>
    </w:p>
    <w:p w:rsidR="003C6FF6" w:rsidRDefault="003C6FF6" w:rsidP="008833FF">
      <w:pPr>
        <w:pStyle w:val="Zkladntext"/>
      </w:pPr>
      <w:r>
        <w:rPr>
          <w:sz w:val="20"/>
        </w:rPr>
        <w:t xml:space="preserve">           </w:t>
      </w:r>
      <w:r>
        <w:t>- doplatky podílu místních poplatků                               600,- Kč</w:t>
      </w:r>
    </w:p>
    <w:p w:rsidR="003C6FF6" w:rsidRDefault="003C6FF6" w:rsidP="008833FF">
      <w:pPr>
        <w:pStyle w:val="Zkladntext"/>
        <w:rPr>
          <w:sz w:val="20"/>
        </w:rPr>
      </w:pPr>
      <w:r>
        <w:t xml:space="preserve">           </w:t>
      </w:r>
      <w:r>
        <w:rPr>
          <w:sz w:val="20"/>
        </w:rPr>
        <w:t>poplatek ze psů a poplatek za rekreační pobyt                600,-  Kč</w:t>
      </w:r>
    </w:p>
    <w:p w:rsidR="003C6FF6" w:rsidRDefault="003C6FF6" w:rsidP="008833FF">
      <w:pPr>
        <w:pStyle w:val="Zkladntext"/>
        <w:rPr>
          <w:sz w:val="20"/>
        </w:rPr>
      </w:pPr>
      <w:r>
        <w:rPr>
          <w:sz w:val="20"/>
        </w:rPr>
        <w:t xml:space="preserve">  </w:t>
      </w:r>
    </w:p>
    <w:p w:rsidR="003C6FF6" w:rsidRDefault="003C6FF6" w:rsidP="008833FF">
      <w:pPr>
        <w:pStyle w:val="Zkladntext"/>
        <w:rPr>
          <w:b/>
        </w:rPr>
      </w:pPr>
      <w:r>
        <w:rPr>
          <w:b/>
        </w:rPr>
        <w:t xml:space="preserve">2. </w:t>
      </w:r>
      <w:r>
        <w:rPr>
          <w:b/>
          <w:sz w:val="20"/>
        </w:rPr>
        <w:t xml:space="preserve"> </w:t>
      </w:r>
      <w:r>
        <w:rPr>
          <w:b/>
        </w:rPr>
        <w:t>obdrží</w:t>
      </w:r>
      <w:r>
        <w:t xml:space="preserve"> při finančním vypořádání </w:t>
      </w:r>
      <w:r>
        <w:rPr>
          <w:b/>
        </w:rPr>
        <w:t>celkem                                                      123 000,- Kč</w:t>
      </w:r>
    </w:p>
    <w:p w:rsidR="003C6FF6" w:rsidRDefault="003C6FF6" w:rsidP="008833FF">
      <w:pPr>
        <w:pStyle w:val="Zkladntext"/>
        <w:rPr>
          <w:b/>
        </w:rPr>
      </w:pPr>
    </w:p>
    <w:p w:rsidR="003C6FF6" w:rsidRDefault="003C6FF6" w:rsidP="008833FF">
      <w:pPr>
        <w:pStyle w:val="Zkladntext"/>
        <w:numPr>
          <w:ilvl w:val="0"/>
          <w:numId w:val="37"/>
        </w:numPr>
        <w:rPr>
          <w:b/>
        </w:rPr>
      </w:pPr>
      <w:r>
        <w:rPr>
          <w:b/>
        </w:rPr>
        <w:t>ze zdrojů státního rozpočtu celkem                                                              0       Kč</w:t>
      </w:r>
    </w:p>
    <w:p w:rsidR="003C6FF6" w:rsidRDefault="003C6FF6" w:rsidP="008833FF">
      <w:pPr>
        <w:pStyle w:val="Zkladntext"/>
      </w:pPr>
      <w:r>
        <w:t xml:space="preserve">                </w:t>
      </w:r>
    </w:p>
    <w:p w:rsidR="003C6FF6" w:rsidRDefault="003C6FF6" w:rsidP="008833FF">
      <w:pPr>
        <w:pStyle w:val="Zkladntext"/>
        <w:ind w:left="240"/>
        <w:rPr>
          <w:b/>
        </w:rPr>
      </w:pPr>
      <w:r>
        <w:rPr>
          <w:b/>
        </w:rPr>
        <w:t>b)   ze zdrojů hlavního města Prahy celkem                                               123 000,- Kč</w:t>
      </w:r>
    </w:p>
    <w:p w:rsidR="003C6FF6" w:rsidRDefault="003C6FF6" w:rsidP="008833FF">
      <w:pPr>
        <w:pStyle w:val="Zkladntext"/>
      </w:pPr>
      <w:r>
        <w:t xml:space="preserve">          - podíl na odvodu z loterií</w:t>
      </w:r>
    </w:p>
    <w:p w:rsidR="003C6FF6" w:rsidRDefault="003C6FF6" w:rsidP="008833FF">
      <w:pPr>
        <w:pStyle w:val="Zkladntext"/>
      </w:pPr>
      <w:r>
        <w:t xml:space="preserve">                              doplatek za III. čtvrtletí 2012              123 000,- Kč</w:t>
      </w:r>
    </w:p>
    <w:p w:rsidR="003C6FF6" w:rsidRDefault="003C6FF6" w:rsidP="008833FF">
      <w:pPr>
        <w:pStyle w:val="Zkladntext"/>
      </w:pPr>
    </w:p>
    <w:p w:rsidR="003C6FF6" w:rsidRDefault="003C6FF6" w:rsidP="00293568">
      <w:pPr>
        <w:pStyle w:val="Zkladntext"/>
        <w:rPr>
          <w:b/>
        </w:rPr>
      </w:pPr>
      <w:r>
        <w:t xml:space="preserve">Z výše uvedeného přehledu vyplývá, že městská část odvede ze svého rozpočtu 91 483 Kč       a obdrží do svého rozpočtu 123 000,- Kč.   </w:t>
      </w:r>
      <w:r>
        <w:rPr>
          <w:b/>
        </w:rPr>
        <w:t xml:space="preserve">  </w:t>
      </w:r>
    </w:p>
    <w:p w:rsidR="003C6FF6" w:rsidRDefault="003C6FF6" w:rsidP="008833FF">
      <w:pPr>
        <w:pStyle w:val="Zkladntext"/>
      </w:pPr>
    </w:p>
    <w:p w:rsidR="003C6FF6" w:rsidRDefault="003C6FF6" w:rsidP="008833FF">
      <w:pPr>
        <w:pStyle w:val="Zkladntext"/>
      </w:pPr>
      <w:r>
        <w:t xml:space="preserve">     Konečná výše odvodu (přídělu) vyplývající z finančního vypořádání za rok 2012 bude městským částem hl. m. Prahy sdělena po projednání návrhu finančního vypořádání za rok 2012 v Zastupitelstvu hl. m. Prahy  (červen 2013) a po uzavření finančního vypořádání hl. m. Prahy se státním rozpočtem.</w:t>
      </w:r>
    </w:p>
    <w:p w:rsidR="003C6FF6" w:rsidRDefault="003C6FF6" w:rsidP="008833FF">
      <w:pPr>
        <w:jc w:val="both"/>
        <w:outlineLvl w:val="0"/>
        <w:rPr>
          <w:sz w:val="24"/>
        </w:rPr>
      </w:pPr>
    </w:p>
    <w:p w:rsidR="003C6FF6" w:rsidRDefault="003C6FF6" w:rsidP="008833FF">
      <w:pPr>
        <w:jc w:val="both"/>
        <w:outlineLvl w:val="0"/>
        <w:rPr>
          <w:sz w:val="24"/>
          <w:u w:val="single"/>
        </w:rPr>
      </w:pPr>
      <w:r>
        <w:rPr>
          <w:sz w:val="24"/>
        </w:rPr>
        <w:t xml:space="preserve">8.4 </w:t>
      </w:r>
      <w:r>
        <w:rPr>
          <w:sz w:val="24"/>
          <w:u w:val="single"/>
        </w:rPr>
        <w:t>Finanční vypořádání s příspěvkovými organizacemi zřízenými městskou částí za rok</w:t>
      </w:r>
    </w:p>
    <w:p w:rsidR="003C6FF6" w:rsidRDefault="003C6FF6" w:rsidP="008833FF">
      <w:pPr>
        <w:jc w:val="both"/>
        <w:outlineLvl w:val="0"/>
        <w:rPr>
          <w:sz w:val="24"/>
          <w:u w:val="single"/>
        </w:rPr>
      </w:pPr>
      <w:r w:rsidRPr="00AC7AED">
        <w:rPr>
          <w:sz w:val="24"/>
        </w:rPr>
        <w:t xml:space="preserve">      </w:t>
      </w:r>
      <w:r>
        <w:rPr>
          <w:sz w:val="24"/>
          <w:u w:val="single"/>
        </w:rPr>
        <w:t>2012</w:t>
      </w:r>
    </w:p>
    <w:p w:rsidR="003C6FF6" w:rsidRDefault="003C6FF6" w:rsidP="008833FF">
      <w:pPr>
        <w:pStyle w:val="Zkladntext"/>
      </w:pPr>
    </w:p>
    <w:p w:rsidR="003C6FF6" w:rsidRDefault="003C6FF6" w:rsidP="008833FF">
      <w:pPr>
        <w:pStyle w:val="Zkladntext"/>
      </w:pPr>
      <w:r>
        <w:t xml:space="preserve">     Vztahy mezi příspěvkovými organizacemi a jejich zřizovatelem jsou vymezeny zákonem č. 250/2000 Sb., o rozpočtových pravidlech územních rozpočtů, ve znění pozdějších předpisů.</w:t>
      </w:r>
    </w:p>
    <w:p w:rsidR="003C6FF6" w:rsidRDefault="003C6FF6" w:rsidP="008833FF">
      <w:pPr>
        <w:jc w:val="both"/>
        <w:rPr>
          <w:sz w:val="24"/>
          <w:u w:val="single"/>
        </w:rPr>
      </w:pPr>
    </w:p>
    <w:p w:rsidR="003C6FF6" w:rsidRDefault="003C6FF6" w:rsidP="008833FF">
      <w:pPr>
        <w:pStyle w:val="Zkladntext"/>
      </w:pPr>
      <w:r>
        <w:t xml:space="preserve">     Městská část má devět příspěvkových organizací. Patří sem mateřské školy, základní školy, Základní umělecká škola Blatiny, Kulturní centrum Průhon a Centrum sociálně zdravotních služeb. Převážná část příspěvkových organizací je v kapitole 04 Školství.</w:t>
      </w:r>
    </w:p>
    <w:p w:rsidR="003C6FF6" w:rsidRDefault="003C6FF6" w:rsidP="008833FF">
      <w:pPr>
        <w:pStyle w:val="Zkladntext"/>
      </w:pPr>
      <w:r>
        <w:t xml:space="preserve"> </w:t>
      </w:r>
    </w:p>
    <w:p w:rsidR="003C6FF6" w:rsidRDefault="003C6FF6" w:rsidP="008833FF">
      <w:pPr>
        <w:pStyle w:val="Zkladntext"/>
      </w:pPr>
      <w:r w:rsidRPr="00A67CF3">
        <w:lastRenderedPageBreak/>
        <w:t xml:space="preserve">     </w:t>
      </w:r>
      <w:r>
        <w:rPr>
          <w:u w:val="single"/>
        </w:rPr>
        <w:t>Náklady na provoz v hlavní činnosti</w:t>
      </w:r>
      <w:r>
        <w:t xml:space="preserve"> byly finančně kryty vlastními výnosy, dary                  a příspěvky od zřizovatele. Příspěvek od zřizovatele byl vyčerpán všemi organizacemi             a organizace tak nevykazují v hlavní činnosti zlepšený hospodářský výsledek. </w:t>
      </w:r>
    </w:p>
    <w:p w:rsidR="003C6FF6" w:rsidRDefault="003C6FF6" w:rsidP="008833FF">
      <w:pPr>
        <w:pStyle w:val="Zkladntext"/>
      </w:pPr>
    </w:p>
    <w:p w:rsidR="003C6FF6" w:rsidRDefault="003C6FF6" w:rsidP="008833FF">
      <w:pPr>
        <w:jc w:val="both"/>
        <w:rPr>
          <w:sz w:val="24"/>
        </w:rPr>
      </w:pPr>
      <w:r>
        <w:rPr>
          <w:sz w:val="24"/>
        </w:rPr>
        <w:t xml:space="preserve">     Ve zřizovacích listinách příspěvkových organizací je charakterizovaná </w:t>
      </w:r>
      <w:r>
        <w:rPr>
          <w:sz w:val="24"/>
          <w:u w:val="single"/>
        </w:rPr>
        <w:t>doplňková činnost</w:t>
      </w:r>
      <w:r>
        <w:rPr>
          <w:sz w:val="24"/>
        </w:rPr>
        <w:t xml:space="preserve"> navazující na hlavní účel příspěvkové organizace. Pokud organizace vytváří ve své doplňkové činnosti zisk, může jej použít jen ve prospěch své hlavní činnosti.</w:t>
      </w:r>
    </w:p>
    <w:p w:rsidR="003C6FF6" w:rsidRDefault="003C6FF6" w:rsidP="008833FF">
      <w:pPr>
        <w:pStyle w:val="Zkladntext"/>
      </w:pPr>
      <w:r w:rsidRPr="00CC28E3">
        <w:t>Za rok 20</w:t>
      </w:r>
      <w:r>
        <w:t>12</w:t>
      </w:r>
      <w:r w:rsidRPr="00CC28E3">
        <w:t xml:space="preserve"> vykázaly všechny příspěvkové organizace ve své doplňkové činnosti zisk. Výnosy byly tvořeny především </w:t>
      </w:r>
      <w:r>
        <w:t xml:space="preserve">příjmy </w:t>
      </w:r>
      <w:r w:rsidRPr="00CC28E3">
        <w:t xml:space="preserve">z pronájmů tělocvičen, učeben, společenských místností, dále to byly </w:t>
      </w:r>
      <w:r>
        <w:t xml:space="preserve">příjmy </w:t>
      </w:r>
      <w:r w:rsidRPr="00CC28E3">
        <w:t>z</w:t>
      </w:r>
      <w:r>
        <w:t>a</w:t>
      </w:r>
      <w:r w:rsidRPr="00CC28E3">
        <w:t xml:space="preserve"> stravné</w:t>
      </w:r>
      <w:r>
        <w:t xml:space="preserve"> od cizích strávníků, příjmy </w:t>
      </w:r>
      <w:r w:rsidRPr="00CC28E3">
        <w:t>za praní prádla</w:t>
      </w:r>
      <w:r>
        <w:t xml:space="preserve">, za </w:t>
      </w:r>
      <w:r w:rsidRPr="00CC28E3">
        <w:t>půjčování rehabilitačních pomůcek</w:t>
      </w:r>
      <w:r>
        <w:t xml:space="preserve"> a kondiční cvičení seniorů</w:t>
      </w:r>
      <w:r w:rsidRPr="00CC28E3">
        <w:t xml:space="preserve">. Náklady zahrnovaly především </w:t>
      </w:r>
      <w:r>
        <w:t>náklady</w:t>
      </w:r>
      <w:r w:rsidRPr="00CC28E3">
        <w:t xml:space="preserve"> na opravy majetku, mzdové </w:t>
      </w:r>
      <w:r>
        <w:t>náklady</w:t>
      </w:r>
      <w:r w:rsidRPr="00CC28E3">
        <w:t xml:space="preserve"> vč. zákonných odvodů, </w:t>
      </w:r>
      <w:r>
        <w:t xml:space="preserve">náklady </w:t>
      </w:r>
      <w:r w:rsidRPr="00CC28E3">
        <w:t xml:space="preserve">na spotřebu materiálu a potravin, dále </w:t>
      </w:r>
      <w:r>
        <w:t xml:space="preserve">náklady </w:t>
      </w:r>
      <w:r w:rsidRPr="00CC28E3">
        <w:t xml:space="preserve">na spotřebu vody, </w:t>
      </w:r>
      <w:r>
        <w:t xml:space="preserve">elektrické </w:t>
      </w:r>
      <w:r w:rsidRPr="00CC28E3">
        <w:t>energie a  tepla</w:t>
      </w:r>
      <w:r>
        <w:t xml:space="preserve">         </w:t>
      </w:r>
      <w:r w:rsidRPr="00CC28E3">
        <w:t xml:space="preserve"> a </w:t>
      </w:r>
      <w:r>
        <w:t>náklady</w:t>
      </w:r>
      <w:r w:rsidRPr="00CC28E3">
        <w:t xml:space="preserve"> na služby. </w:t>
      </w:r>
    </w:p>
    <w:p w:rsidR="003C6FF6" w:rsidRPr="00CC28E3" w:rsidRDefault="003C6FF6" w:rsidP="008833FF">
      <w:pPr>
        <w:pStyle w:val="Zkladntext"/>
      </w:pPr>
    </w:p>
    <w:p w:rsidR="003C6FF6" w:rsidRPr="00245DBB" w:rsidRDefault="003C6FF6" w:rsidP="008833FF">
      <w:pPr>
        <w:pStyle w:val="Zkladntext"/>
        <w:rPr>
          <w:b/>
        </w:rPr>
      </w:pPr>
      <w:r w:rsidRPr="00245DBB">
        <w:rPr>
          <w:b/>
        </w:rPr>
        <w:t xml:space="preserve">     Vykázaný zisk v doplňkové činnosti předkládají organizace k rozdělení do svých fondů dle tabulky č. 9 Finanční vypořádání příspěvkových organizací za rok 2012.</w:t>
      </w:r>
    </w:p>
    <w:p w:rsidR="003C6FF6" w:rsidRPr="007404C2" w:rsidRDefault="003C6FF6" w:rsidP="008833FF">
      <w:pPr>
        <w:pStyle w:val="Zkladntext"/>
      </w:pPr>
    </w:p>
    <w:p w:rsidR="003C6FF6" w:rsidRDefault="003C6FF6" w:rsidP="008833FF">
      <w:pPr>
        <w:jc w:val="both"/>
        <w:rPr>
          <w:sz w:val="24"/>
          <w:u w:val="single"/>
        </w:rPr>
      </w:pPr>
      <w:r>
        <w:rPr>
          <w:sz w:val="24"/>
        </w:rPr>
        <w:t>8</w:t>
      </w:r>
      <w:r w:rsidRPr="000D3358">
        <w:rPr>
          <w:sz w:val="24"/>
        </w:rPr>
        <w:t>.</w:t>
      </w:r>
      <w:r>
        <w:rPr>
          <w:sz w:val="24"/>
        </w:rPr>
        <w:t xml:space="preserve">5 </w:t>
      </w:r>
      <w:r w:rsidRPr="00835D49">
        <w:rPr>
          <w:sz w:val="24"/>
          <w:u w:val="single"/>
        </w:rPr>
        <w:t>Rozvaha městské části</w:t>
      </w:r>
      <w:r>
        <w:rPr>
          <w:sz w:val="24"/>
          <w:u w:val="single"/>
        </w:rPr>
        <w:t xml:space="preserve"> </w:t>
      </w:r>
    </w:p>
    <w:p w:rsidR="003C6FF6" w:rsidRDefault="003C6FF6" w:rsidP="008833FF">
      <w:pPr>
        <w:jc w:val="both"/>
        <w:rPr>
          <w:sz w:val="24"/>
        </w:rPr>
      </w:pPr>
      <w:r w:rsidRPr="00F26A73">
        <w:rPr>
          <w:sz w:val="24"/>
        </w:rPr>
        <w:t xml:space="preserve">      </w:t>
      </w:r>
    </w:p>
    <w:p w:rsidR="003C6FF6" w:rsidRDefault="003C6FF6" w:rsidP="008833FF">
      <w:pPr>
        <w:jc w:val="both"/>
        <w:rPr>
          <w:sz w:val="24"/>
        </w:rPr>
      </w:pPr>
      <w:r>
        <w:rPr>
          <w:sz w:val="24"/>
        </w:rPr>
        <w:t xml:space="preserve">     Rozvaha (P</w:t>
      </w:r>
      <w:r w:rsidRPr="00F26A73">
        <w:rPr>
          <w:sz w:val="24"/>
        </w:rPr>
        <w:t>řílo</w:t>
      </w:r>
      <w:r>
        <w:rPr>
          <w:sz w:val="24"/>
        </w:rPr>
        <w:t>ha</w:t>
      </w:r>
      <w:r w:rsidRPr="00F26A73">
        <w:rPr>
          <w:sz w:val="24"/>
        </w:rPr>
        <w:t xml:space="preserve"> č. 1</w:t>
      </w:r>
      <w:r>
        <w:rPr>
          <w:sz w:val="24"/>
        </w:rPr>
        <w:t>)</w:t>
      </w:r>
      <w:r w:rsidRPr="00F26A73">
        <w:rPr>
          <w:sz w:val="24"/>
        </w:rPr>
        <w:t xml:space="preserve"> </w:t>
      </w:r>
      <w:r>
        <w:rPr>
          <w:sz w:val="24"/>
        </w:rPr>
        <w:t xml:space="preserve">sestavená k 31. 12. 2012 </w:t>
      </w:r>
      <w:r w:rsidRPr="00F26A73">
        <w:rPr>
          <w:sz w:val="24"/>
        </w:rPr>
        <w:t xml:space="preserve">zachycuje </w:t>
      </w:r>
      <w:r>
        <w:rPr>
          <w:sz w:val="24"/>
        </w:rPr>
        <w:t>přehled o majetku městské části (aktiva) v celkové výši 2 471 635 208,33 Kč a zdrojích jeho financování (pasiva) v celkové výši 2 471 635 208,33 Kč.</w:t>
      </w:r>
    </w:p>
    <w:p w:rsidR="003C6FF6" w:rsidRDefault="003C6FF6" w:rsidP="008833FF">
      <w:pPr>
        <w:jc w:val="both"/>
        <w:rPr>
          <w:sz w:val="24"/>
        </w:rPr>
      </w:pPr>
      <w:r>
        <w:rPr>
          <w:sz w:val="24"/>
        </w:rPr>
        <w:t xml:space="preserve">     V prvním sloupci </w:t>
      </w:r>
      <w:r w:rsidRPr="00404FBF">
        <w:rPr>
          <w:sz w:val="24"/>
          <w:u w:val="single"/>
        </w:rPr>
        <w:t>aktiv</w:t>
      </w:r>
      <w:r w:rsidRPr="00404FBF">
        <w:rPr>
          <w:sz w:val="24"/>
        </w:rPr>
        <w:t xml:space="preserve"> </w:t>
      </w:r>
      <w:r>
        <w:rPr>
          <w:sz w:val="24"/>
        </w:rPr>
        <w:t xml:space="preserve">(brutto) je u jednotlivé položky rozvahy uvedena informace o jejím stavu  neupravená o výši oprávek a opravných položek k 31. 12. 2012. V druhém sloupci (korekce) je uvedena informace o výši oprávek a opravných položek. Ve třetím sloupci (netto) je uvedena informace o stavu dané položky upravená o výši oprávek a opravných položek, které se vztahují k dané položce. Ve čtvrtém sloupci (netto minulé období) je u jednotlivých položek rozvahy uvedena informace o stavu k 31. 12. 2011 upravená o výši oprávek               a opravných položek, které se vztahují k dané položce.  </w:t>
      </w:r>
    </w:p>
    <w:p w:rsidR="003C6FF6" w:rsidRDefault="003C6FF6" w:rsidP="008833FF">
      <w:pPr>
        <w:jc w:val="both"/>
        <w:rPr>
          <w:sz w:val="24"/>
        </w:rPr>
      </w:pPr>
      <w:r>
        <w:rPr>
          <w:sz w:val="24"/>
        </w:rPr>
        <w:t xml:space="preserve">     V prvním sloupci </w:t>
      </w:r>
      <w:r w:rsidRPr="00404FBF">
        <w:rPr>
          <w:sz w:val="24"/>
          <w:u w:val="single"/>
        </w:rPr>
        <w:t>pasiv</w:t>
      </w:r>
      <w:r>
        <w:rPr>
          <w:sz w:val="24"/>
        </w:rPr>
        <w:t xml:space="preserve"> (běžné období) je u jednotlivé položky rozvahy uvedena informace       o jejím stavu k 31. 12. 2012. V druhém sloupci pasiv (minulé období) je u jednotlivé položky rozvahy uvedena informace o jejím stavu k 31. 12. 2011. </w:t>
      </w:r>
    </w:p>
    <w:p w:rsidR="003C6FF6" w:rsidRDefault="003C6FF6" w:rsidP="008833FF">
      <w:pPr>
        <w:rPr>
          <w:sz w:val="24"/>
        </w:rPr>
      </w:pPr>
      <w:r>
        <w:rPr>
          <w:sz w:val="24"/>
        </w:rPr>
        <w:t xml:space="preserve"> </w:t>
      </w:r>
    </w:p>
    <w:p w:rsidR="003C6FF6" w:rsidRDefault="003C6FF6" w:rsidP="008833FF">
      <w:pPr>
        <w:rPr>
          <w:sz w:val="24"/>
        </w:rPr>
      </w:pPr>
      <w:r>
        <w:rPr>
          <w:sz w:val="24"/>
        </w:rPr>
        <w:t xml:space="preserve">8.6 </w:t>
      </w:r>
      <w:r w:rsidRPr="00053C64">
        <w:rPr>
          <w:sz w:val="24"/>
          <w:u w:val="single"/>
        </w:rPr>
        <w:t>Vý</w:t>
      </w:r>
      <w:r w:rsidRPr="00835D49">
        <w:rPr>
          <w:sz w:val="24"/>
          <w:u w:val="single"/>
        </w:rPr>
        <w:t>kaz zisku a ztrát</w:t>
      </w:r>
      <w:r>
        <w:rPr>
          <w:sz w:val="24"/>
          <w:u w:val="single"/>
        </w:rPr>
        <w:t>y</w:t>
      </w:r>
    </w:p>
    <w:p w:rsidR="003C6FF6" w:rsidRDefault="003C6FF6" w:rsidP="008833FF">
      <w:pPr>
        <w:jc w:val="both"/>
        <w:rPr>
          <w:sz w:val="24"/>
        </w:rPr>
      </w:pPr>
      <w:r>
        <w:rPr>
          <w:sz w:val="24"/>
        </w:rPr>
        <w:t xml:space="preserve">     </w:t>
      </w:r>
    </w:p>
    <w:p w:rsidR="003C6FF6" w:rsidRDefault="003C6FF6" w:rsidP="008833FF">
      <w:pPr>
        <w:jc w:val="both"/>
        <w:rPr>
          <w:sz w:val="24"/>
        </w:rPr>
      </w:pPr>
      <w:r>
        <w:rPr>
          <w:sz w:val="24"/>
        </w:rPr>
        <w:t xml:space="preserve">      Výkaz zisku a ztráty (Příloha č. 2) sestavený k 31. 12. 2012 zachycuje náklady, výnosy a výsledek hospodaření účetní jednotky - městské části. </w:t>
      </w:r>
    </w:p>
    <w:p w:rsidR="003C6FF6" w:rsidRDefault="003C6FF6" w:rsidP="008833FF">
      <w:pPr>
        <w:jc w:val="both"/>
        <w:rPr>
          <w:sz w:val="24"/>
        </w:rPr>
      </w:pPr>
      <w:r>
        <w:rPr>
          <w:sz w:val="24"/>
        </w:rPr>
        <w:t>První a druhý sloupec výsledovky zachycuje náklady, výnosy a hospodářský výsledek za rok 2012 v rozdělení na hlavní činnost (hlavní činností se rozumí činnosti, pro které byla účetní jednotka zřízena) a na hospodářskou činnost (hospodářskou činností se rozumí činnosti stanovené jako vedlejší - v městské části je to především správa bytového fondu).</w:t>
      </w:r>
    </w:p>
    <w:p w:rsidR="003C6FF6" w:rsidRDefault="003C6FF6" w:rsidP="008833FF">
      <w:pPr>
        <w:jc w:val="both"/>
        <w:rPr>
          <w:sz w:val="24"/>
        </w:rPr>
      </w:pPr>
      <w:r>
        <w:rPr>
          <w:sz w:val="24"/>
        </w:rPr>
        <w:t>Třetí a čtvrtý sloupec výsledovky zachycuje náklady, výnosy a hospodářský výsledek za minulé období, tj. k 31. 12. 2011 opět v rozdělení na hlavní činnost a na hospodářskou činnost.</w:t>
      </w:r>
    </w:p>
    <w:p w:rsidR="003C6FF6" w:rsidRPr="00731F29" w:rsidRDefault="003C6FF6" w:rsidP="008833FF">
      <w:pPr>
        <w:rPr>
          <w:b/>
          <w:sz w:val="24"/>
        </w:rPr>
      </w:pPr>
      <w:r>
        <w:rPr>
          <w:sz w:val="24"/>
        </w:rPr>
        <w:t xml:space="preserve">                                                </w:t>
      </w:r>
    </w:p>
    <w:p w:rsidR="003C6FF6" w:rsidRDefault="003C6FF6" w:rsidP="008833FF">
      <w:pPr>
        <w:jc w:val="both"/>
        <w:rPr>
          <w:sz w:val="24"/>
        </w:rPr>
      </w:pPr>
    </w:p>
    <w:p w:rsidR="003C6FF6" w:rsidRDefault="003C6FF6" w:rsidP="008833FF">
      <w:pPr>
        <w:jc w:val="both"/>
        <w:rPr>
          <w:sz w:val="24"/>
        </w:rPr>
      </w:pPr>
    </w:p>
    <w:p w:rsidR="003C6FF6" w:rsidRDefault="003C6FF6" w:rsidP="008833FF">
      <w:pPr>
        <w:jc w:val="both"/>
        <w:rPr>
          <w:sz w:val="24"/>
        </w:rPr>
      </w:pPr>
    </w:p>
    <w:p w:rsidR="003C6FF6" w:rsidRDefault="003C6FF6" w:rsidP="008833FF">
      <w:pPr>
        <w:jc w:val="both"/>
        <w:rPr>
          <w:sz w:val="24"/>
        </w:rPr>
      </w:pPr>
    </w:p>
    <w:p w:rsidR="003C6FF6" w:rsidRDefault="003C6FF6" w:rsidP="008833FF">
      <w:pPr>
        <w:jc w:val="both"/>
        <w:rPr>
          <w:sz w:val="24"/>
          <w:u w:val="single"/>
        </w:rPr>
      </w:pPr>
      <w:r>
        <w:rPr>
          <w:sz w:val="24"/>
        </w:rPr>
        <w:lastRenderedPageBreak/>
        <w:t xml:space="preserve">8.7  </w:t>
      </w:r>
      <w:r>
        <w:rPr>
          <w:sz w:val="24"/>
          <w:u w:val="single"/>
        </w:rPr>
        <w:t xml:space="preserve">Přehled o výsledku hospodaření </w:t>
      </w:r>
    </w:p>
    <w:p w:rsidR="003C6FF6" w:rsidRDefault="003C6FF6" w:rsidP="008833FF">
      <w:pPr>
        <w:jc w:val="both"/>
        <w:rPr>
          <w:sz w:val="24"/>
          <w:u w:val="single"/>
        </w:rPr>
      </w:pPr>
    </w:p>
    <w:p w:rsidR="003C6FF6" w:rsidRDefault="003C6FF6" w:rsidP="008833FF">
      <w:pPr>
        <w:jc w:val="both"/>
        <w:rPr>
          <w:sz w:val="24"/>
        </w:rPr>
      </w:pPr>
      <w:r w:rsidRPr="00083AEE">
        <w:rPr>
          <w:sz w:val="24"/>
        </w:rPr>
        <w:t xml:space="preserve">     </w:t>
      </w:r>
      <w:r>
        <w:rPr>
          <w:sz w:val="24"/>
        </w:rPr>
        <w:t>Výsledek hospodaření celkem (za hlavní i hospodářskou činnost) uvedený ve Výkazu zisku a ztráty se významně liší od salda příjmů a výdajů, které je uvedeno ve finančním výkazu Přehled pro hodnocení plnění rozpočtu (dle tohoto výkazu zpracovaná tabulka č. 2). Výsledek hospodaření uvedený ve Výkazu zisku a ztráty je sestaven na akruální bázi, tj. jako rozdíl mezi skutečnými realizovanými výnosy bez ohledu na to, zda byly zaplaceny nebo nebyly a skutečnými náklady bez ohledu na to, zda byly zaplaceny nebo nebyly. V nákladech se objevují i nepeněžní náklady, jako jsou odpisy, opravné položky a další. Kdežto výsledek rozpočtového hospodaření z finančního výkazu je zpracován na bázi hotovostní, tj. jako rozdíl mezi skutečnými příjmy a skutečnými výdaji peněžních prostředků.</w:t>
      </w:r>
    </w:p>
    <w:p w:rsidR="003C6FF6" w:rsidRDefault="003C6FF6" w:rsidP="008833FF">
      <w:pPr>
        <w:jc w:val="both"/>
        <w:rPr>
          <w:sz w:val="24"/>
        </w:rPr>
      </w:pPr>
    </w:p>
    <w:p w:rsidR="003C6FF6" w:rsidRDefault="003C6FF6" w:rsidP="008833FF">
      <w:pPr>
        <w:jc w:val="both"/>
      </w:pPr>
      <w:r>
        <w:rPr>
          <w:b/>
          <w:sz w:val="24"/>
        </w:rPr>
        <w:t xml:space="preserve">Celkový výsledek hospodaření vykázaný  na účtu 493 </w:t>
      </w:r>
      <w:r>
        <w:t>- výsledek hospodaření běžného účetního období</w:t>
      </w:r>
    </w:p>
    <w:p w:rsidR="003C6FF6" w:rsidRDefault="003C6FF6" w:rsidP="008833FF">
      <w:pPr>
        <w:jc w:val="both"/>
      </w:pPr>
    </w:p>
    <w:p w:rsidR="003C6FF6" w:rsidRDefault="003C6FF6" w:rsidP="008833FF">
      <w:pPr>
        <w:jc w:val="both"/>
        <w:rPr>
          <w:sz w:val="24"/>
        </w:rPr>
      </w:pPr>
      <w:r>
        <w:rPr>
          <w:b/>
          <w:sz w:val="24"/>
        </w:rPr>
        <w:t xml:space="preserve">je ve výši 137 001 103,62 Kč  - </w:t>
      </w:r>
      <w:r>
        <w:rPr>
          <w:sz w:val="24"/>
        </w:rPr>
        <w:t xml:space="preserve"> z toho:</w:t>
      </w:r>
    </w:p>
    <w:p w:rsidR="003C6FF6" w:rsidRDefault="003C6FF6" w:rsidP="008833FF">
      <w:pPr>
        <w:jc w:val="both"/>
        <w:rPr>
          <w:sz w:val="24"/>
        </w:rPr>
      </w:pPr>
      <w:r>
        <w:rPr>
          <w:sz w:val="24"/>
        </w:rPr>
        <w:t xml:space="preserve">                výsledek hospodaření v hlavní činnosti ve výši                         151 689 065,05 Kč</w:t>
      </w:r>
    </w:p>
    <w:p w:rsidR="003C6FF6" w:rsidRDefault="003C6FF6" w:rsidP="008833FF">
      <w:pPr>
        <w:jc w:val="both"/>
        <w:rPr>
          <w:sz w:val="24"/>
        </w:rPr>
      </w:pPr>
      <w:r>
        <w:rPr>
          <w:sz w:val="24"/>
        </w:rPr>
        <w:t xml:space="preserve">                výsledek hospodaření v hospodářské činnosti (ztráta) ve výši </w:t>
      </w:r>
      <w:r w:rsidR="00985BF7">
        <w:rPr>
          <w:sz w:val="24"/>
        </w:rPr>
        <w:t xml:space="preserve"> </w:t>
      </w:r>
      <w:r>
        <w:rPr>
          <w:sz w:val="24"/>
        </w:rPr>
        <w:t xml:space="preserve"> -14 687 961,43 Kč</w:t>
      </w:r>
    </w:p>
    <w:p w:rsidR="003C6FF6" w:rsidRDefault="003C6FF6" w:rsidP="008833FF">
      <w:pPr>
        <w:jc w:val="both"/>
        <w:rPr>
          <w:sz w:val="24"/>
        </w:rPr>
      </w:pPr>
    </w:p>
    <w:p w:rsidR="003C6FF6" w:rsidRDefault="003C6FF6" w:rsidP="008833FF">
      <w:pPr>
        <w:jc w:val="both"/>
        <w:rPr>
          <w:sz w:val="24"/>
        </w:rPr>
      </w:pPr>
      <w:r>
        <w:rPr>
          <w:sz w:val="24"/>
        </w:rPr>
        <w:t>Hospodářská činnost vykazuje ztrátu z důvodu proúčtovaného předběžného podílu městské části na daňové povinnosti k dani z příjmů právnických osob hl. m. Prahy za rok 2012. Tento předpis je ve výši 43 863 183,11 Kč a je proúčtován mínusově do výnosů roku 2012      (tabulka č. 6). Výnosy jsou o tuto částku nižší.</w:t>
      </w:r>
    </w:p>
    <w:p w:rsidR="003C6FF6" w:rsidRDefault="003C6FF6" w:rsidP="008833FF">
      <w:pPr>
        <w:jc w:val="both"/>
        <w:rPr>
          <w:sz w:val="24"/>
        </w:rPr>
      </w:pPr>
      <w:r>
        <w:rPr>
          <w:sz w:val="24"/>
        </w:rPr>
        <w:t xml:space="preserve">     </w:t>
      </w:r>
    </w:p>
    <w:p w:rsidR="003C6FF6" w:rsidRPr="005966FF" w:rsidRDefault="003C6FF6" w:rsidP="008833FF">
      <w:pPr>
        <w:jc w:val="both"/>
        <w:rPr>
          <w:sz w:val="24"/>
          <w:szCs w:val="24"/>
        </w:rPr>
      </w:pPr>
      <w:r>
        <w:rPr>
          <w:sz w:val="24"/>
        </w:rPr>
        <w:t xml:space="preserve">     </w:t>
      </w:r>
      <w:r w:rsidRPr="00245DBB">
        <w:rPr>
          <w:b/>
          <w:sz w:val="24"/>
        </w:rPr>
        <w:t>Celkový výsledek hospodaření bude proúčtován ve prospěch účtu 432</w:t>
      </w:r>
      <w:r>
        <w:rPr>
          <w:sz w:val="24"/>
        </w:rPr>
        <w:t xml:space="preserve"> - </w:t>
      </w:r>
      <w:r>
        <w:t xml:space="preserve">výsledek hospodaření minulých účetních období. </w:t>
      </w:r>
    </w:p>
    <w:p w:rsidR="003C6FF6" w:rsidRPr="00604A3C" w:rsidRDefault="003C6FF6" w:rsidP="008833FF">
      <w:pPr>
        <w:jc w:val="both"/>
        <w:rPr>
          <w:sz w:val="24"/>
        </w:rPr>
      </w:pPr>
    </w:p>
    <w:p w:rsidR="003C6FF6" w:rsidRDefault="003C6FF6" w:rsidP="008833FF">
      <w:pPr>
        <w:jc w:val="both"/>
        <w:outlineLvl w:val="0"/>
        <w:rPr>
          <w:sz w:val="24"/>
        </w:rPr>
      </w:pPr>
      <w:r>
        <w:rPr>
          <w:sz w:val="24"/>
        </w:rPr>
        <w:t xml:space="preserve">8.8  </w:t>
      </w:r>
      <w:r w:rsidRPr="00265AA9">
        <w:rPr>
          <w:sz w:val="24"/>
          <w:u w:val="single"/>
        </w:rPr>
        <w:t>Zadluženost</w:t>
      </w:r>
      <w:r w:rsidRPr="00265AA9">
        <w:rPr>
          <w:sz w:val="24"/>
        </w:rPr>
        <w:t xml:space="preserve"> </w:t>
      </w:r>
      <w:r>
        <w:rPr>
          <w:sz w:val="24"/>
        </w:rPr>
        <w:t>(§ 9 odst. 2 obecně závazné vyhlášky hl.m. Prahy č. 55/2000 Sb., HMP,</w:t>
      </w:r>
    </w:p>
    <w:p w:rsidR="003C6FF6" w:rsidRDefault="003C6FF6" w:rsidP="008833FF">
      <w:pPr>
        <w:jc w:val="both"/>
        <w:outlineLvl w:val="0"/>
        <w:rPr>
          <w:sz w:val="24"/>
        </w:rPr>
      </w:pPr>
      <w:r>
        <w:rPr>
          <w:sz w:val="24"/>
        </w:rPr>
        <w:t xml:space="preserve">                            kterou se vydává Statut hlavního města Prahy).</w:t>
      </w:r>
    </w:p>
    <w:p w:rsidR="003C6FF6" w:rsidRDefault="003C6FF6" w:rsidP="008833FF">
      <w:pPr>
        <w:jc w:val="both"/>
        <w:outlineLvl w:val="0"/>
        <w:rPr>
          <w:sz w:val="24"/>
        </w:rPr>
      </w:pPr>
      <w:r>
        <w:rPr>
          <w:sz w:val="24"/>
        </w:rPr>
        <w:t xml:space="preserve">     </w:t>
      </w:r>
    </w:p>
    <w:p w:rsidR="003C6FF6" w:rsidRDefault="003C6FF6" w:rsidP="008833FF">
      <w:pPr>
        <w:jc w:val="both"/>
        <w:outlineLvl w:val="0"/>
        <w:rPr>
          <w:sz w:val="24"/>
        </w:rPr>
      </w:pPr>
      <w:r>
        <w:rPr>
          <w:sz w:val="24"/>
        </w:rPr>
        <w:t xml:space="preserve">     Městská část nepoužila v roce 2012 k úhradě svých potřeb návratné zdroje, jako je např. úvěr nebo jiná finanční výpomoc, takže její zadluženost je nulová.</w:t>
      </w:r>
    </w:p>
    <w:p w:rsidR="003C6FF6" w:rsidRDefault="003C6FF6" w:rsidP="008833FF">
      <w:pPr>
        <w:jc w:val="both"/>
        <w:rPr>
          <w:sz w:val="24"/>
        </w:rPr>
      </w:pPr>
      <w:r>
        <w:rPr>
          <w:sz w:val="24"/>
        </w:rPr>
        <w:t xml:space="preserve">                                                                                                                       </w:t>
      </w:r>
    </w:p>
    <w:p w:rsidR="003C6FF6" w:rsidRPr="001A7834" w:rsidRDefault="003C6FF6" w:rsidP="008833FF">
      <w:pPr>
        <w:jc w:val="both"/>
        <w:rPr>
          <w:sz w:val="24"/>
          <w:u w:val="single"/>
        </w:rPr>
      </w:pPr>
      <w:r>
        <w:rPr>
          <w:sz w:val="24"/>
        </w:rPr>
        <w:t>8</w:t>
      </w:r>
      <w:r w:rsidRPr="00DC5022">
        <w:rPr>
          <w:sz w:val="24"/>
        </w:rPr>
        <w:t>.</w:t>
      </w:r>
      <w:r>
        <w:rPr>
          <w:sz w:val="24"/>
        </w:rPr>
        <w:t>9</w:t>
      </w:r>
      <w:r w:rsidRPr="001A7834">
        <w:rPr>
          <w:sz w:val="24"/>
          <w:u w:val="single"/>
        </w:rPr>
        <w:t xml:space="preserve"> </w:t>
      </w:r>
      <w:r>
        <w:rPr>
          <w:sz w:val="24"/>
          <w:u w:val="single"/>
        </w:rPr>
        <w:t xml:space="preserve">Pohledávky a závazky městské části </w:t>
      </w:r>
    </w:p>
    <w:p w:rsidR="003C6FF6" w:rsidRDefault="003C6FF6" w:rsidP="008833FF">
      <w:pPr>
        <w:jc w:val="both"/>
        <w:rPr>
          <w:b/>
          <w:sz w:val="24"/>
        </w:rPr>
      </w:pPr>
    </w:p>
    <w:p w:rsidR="003C6FF6" w:rsidRDefault="003C6FF6" w:rsidP="008833FF">
      <w:pPr>
        <w:jc w:val="both"/>
        <w:rPr>
          <w:sz w:val="24"/>
        </w:rPr>
      </w:pPr>
      <w:r>
        <w:rPr>
          <w:b/>
          <w:sz w:val="24"/>
        </w:rPr>
        <w:t xml:space="preserve">K 31. 12. 2012 </w:t>
      </w:r>
      <w:r w:rsidRPr="001875A6">
        <w:rPr>
          <w:sz w:val="24"/>
        </w:rPr>
        <w:t>eviduje městská část</w:t>
      </w:r>
      <w:r>
        <w:rPr>
          <w:b/>
          <w:sz w:val="24"/>
        </w:rPr>
        <w:t xml:space="preserve"> p</w:t>
      </w:r>
      <w:r w:rsidRPr="00E7732B">
        <w:rPr>
          <w:b/>
          <w:sz w:val="24"/>
        </w:rPr>
        <w:t>ohledávky</w:t>
      </w:r>
      <w:r>
        <w:rPr>
          <w:sz w:val="24"/>
        </w:rPr>
        <w:t xml:space="preserve"> v celkové výši </w:t>
      </w:r>
      <w:r>
        <w:rPr>
          <w:b/>
          <w:sz w:val="24"/>
        </w:rPr>
        <w:t xml:space="preserve">105 823 561,25 </w:t>
      </w:r>
      <w:r>
        <w:rPr>
          <w:sz w:val="24"/>
        </w:rPr>
        <w:t xml:space="preserve">Kč - </w:t>
      </w:r>
      <w:r w:rsidRPr="00F26D45">
        <w:rPr>
          <w:sz w:val="24"/>
          <w:u w:val="single"/>
        </w:rPr>
        <w:t>z toho</w:t>
      </w:r>
      <w:r>
        <w:rPr>
          <w:sz w:val="24"/>
        </w:rPr>
        <w:t xml:space="preserve">: </w:t>
      </w:r>
    </w:p>
    <w:p w:rsidR="003C6FF6" w:rsidRDefault="003C6FF6" w:rsidP="008833FF">
      <w:pPr>
        <w:jc w:val="both"/>
        <w:rPr>
          <w:sz w:val="24"/>
        </w:rPr>
      </w:pPr>
    </w:p>
    <w:p w:rsidR="003C6FF6" w:rsidRDefault="003C6FF6" w:rsidP="008833FF">
      <w:pPr>
        <w:jc w:val="both"/>
        <w:rPr>
          <w:b/>
          <w:sz w:val="24"/>
        </w:rPr>
      </w:pPr>
      <w:r w:rsidRPr="00F26D45">
        <w:rPr>
          <w:sz w:val="24"/>
          <w:u w:val="single"/>
        </w:rPr>
        <w:t>pohledávky sledované na účtu 311</w:t>
      </w:r>
      <w:r w:rsidRPr="00F26D45">
        <w:rPr>
          <w:sz w:val="16"/>
          <w:szCs w:val="16"/>
          <w:u w:val="single"/>
        </w:rPr>
        <w:t>(</w:t>
      </w:r>
      <w:r w:rsidRPr="00F26D45">
        <w:rPr>
          <w:sz w:val="16"/>
          <w:szCs w:val="16"/>
        </w:rPr>
        <w:t>odběratele)</w:t>
      </w:r>
      <w:r w:rsidRPr="00426F2C">
        <w:rPr>
          <w:sz w:val="16"/>
          <w:szCs w:val="16"/>
        </w:rPr>
        <w:t xml:space="preserve"> </w:t>
      </w:r>
      <w:r w:rsidRPr="00FA0306">
        <w:rPr>
          <w:sz w:val="24"/>
          <w:szCs w:val="24"/>
        </w:rPr>
        <w:t xml:space="preserve">ve výši </w:t>
      </w:r>
      <w:r w:rsidRPr="00D11B3C">
        <w:rPr>
          <w:sz w:val="24"/>
          <w:szCs w:val="24"/>
          <w:u w:val="single"/>
        </w:rPr>
        <w:t>44 987 819,31</w:t>
      </w:r>
      <w:r w:rsidRPr="00F26D45">
        <w:rPr>
          <w:sz w:val="24"/>
          <w:szCs w:val="24"/>
          <w:u w:val="single"/>
        </w:rPr>
        <w:t xml:space="preserve"> Kč</w:t>
      </w:r>
      <w:r>
        <w:rPr>
          <w:sz w:val="24"/>
          <w:szCs w:val="24"/>
        </w:rPr>
        <w:t xml:space="preserve">, </w:t>
      </w:r>
      <w:r>
        <w:rPr>
          <w:sz w:val="24"/>
        </w:rPr>
        <w:t>tj. z pronájmu bytů, nebytových prostorů, pozemků (23 790 978,77 Kč), dále ostatní pohledávky, jako např. platby za inzeráty, přefakturace služeb, nezaplacené poplatky z prodlení (10 526 413,54 Kč)                    a pohledávky z prodeje bytových jednotek (10 670 427,- Kč)</w:t>
      </w:r>
    </w:p>
    <w:p w:rsidR="003C6FF6" w:rsidRDefault="003C6FF6" w:rsidP="008833FF">
      <w:pPr>
        <w:jc w:val="both"/>
        <w:rPr>
          <w:b/>
          <w:sz w:val="24"/>
        </w:rPr>
      </w:pPr>
    </w:p>
    <w:p w:rsidR="003C6FF6" w:rsidRDefault="003C6FF6" w:rsidP="008833FF">
      <w:pPr>
        <w:jc w:val="both"/>
        <w:rPr>
          <w:sz w:val="24"/>
        </w:rPr>
      </w:pPr>
      <w:r w:rsidRPr="00F26D45">
        <w:rPr>
          <w:sz w:val="24"/>
          <w:u w:val="single"/>
        </w:rPr>
        <w:t>pohledávky</w:t>
      </w:r>
      <w:r w:rsidRPr="00FA0306">
        <w:rPr>
          <w:sz w:val="24"/>
          <w:u w:val="single"/>
        </w:rPr>
        <w:t xml:space="preserve"> sledované</w:t>
      </w:r>
      <w:r w:rsidRPr="00F26D45">
        <w:rPr>
          <w:sz w:val="24"/>
          <w:u w:val="single"/>
        </w:rPr>
        <w:t xml:space="preserve"> na účtu 315</w:t>
      </w:r>
      <w:r>
        <w:rPr>
          <w:sz w:val="24"/>
        </w:rPr>
        <w:t xml:space="preserve"> </w:t>
      </w:r>
      <w:r>
        <w:rPr>
          <w:sz w:val="16"/>
          <w:szCs w:val="16"/>
        </w:rPr>
        <w:t xml:space="preserve">(jiné pohledávky z hlavní činnosti) </w:t>
      </w:r>
      <w:r w:rsidRPr="00FA0306">
        <w:rPr>
          <w:sz w:val="24"/>
          <w:szCs w:val="24"/>
        </w:rPr>
        <w:t>ve výši</w:t>
      </w:r>
      <w:r>
        <w:rPr>
          <w:sz w:val="24"/>
          <w:szCs w:val="24"/>
        </w:rPr>
        <w:t xml:space="preserve"> </w:t>
      </w:r>
      <w:r>
        <w:rPr>
          <w:sz w:val="24"/>
          <w:szCs w:val="24"/>
          <w:u w:val="single"/>
        </w:rPr>
        <w:t>2 071 919,70</w:t>
      </w:r>
      <w:r w:rsidRPr="00F26D45">
        <w:rPr>
          <w:sz w:val="24"/>
          <w:szCs w:val="24"/>
          <w:u w:val="single"/>
        </w:rPr>
        <w:t xml:space="preserve"> Kč</w:t>
      </w:r>
      <w:r>
        <w:rPr>
          <w:sz w:val="24"/>
        </w:rPr>
        <w:t>, které vznikly nezaplacením místních poplatků a pokut</w:t>
      </w:r>
    </w:p>
    <w:p w:rsidR="003C6FF6" w:rsidRDefault="003C6FF6" w:rsidP="008833FF">
      <w:pPr>
        <w:jc w:val="both"/>
        <w:rPr>
          <w:sz w:val="24"/>
        </w:rPr>
      </w:pPr>
    </w:p>
    <w:p w:rsidR="003C6FF6" w:rsidRDefault="003C6FF6" w:rsidP="008833FF">
      <w:pPr>
        <w:jc w:val="both"/>
        <w:rPr>
          <w:sz w:val="24"/>
        </w:rPr>
      </w:pPr>
      <w:r w:rsidRPr="00F26D45">
        <w:rPr>
          <w:sz w:val="24"/>
          <w:u w:val="single"/>
        </w:rPr>
        <w:t xml:space="preserve">ostatní krátkodobé </w:t>
      </w:r>
      <w:r w:rsidRPr="00FA0306">
        <w:rPr>
          <w:sz w:val="24"/>
          <w:u w:val="single"/>
        </w:rPr>
        <w:t>pohledávky</w:t>
      </w:r>
      <w:r w:rsidRPr="00FA0306">
        <w:rPr>
          <w:sz w:val="24"/>
        </w:rPr>
        <w:t xml:space="preserve"> ve výši </w:t>
      </w:r>
      <w:r w:rsidRPr="00DD171E">
        <w:rPr>
          <w:sz w:val="24"/>
          <w:u w:val="single"/>
        </w:rPr>
        <w:t>56 951 383,18 Kč</w:t>
      </w:r>
      <w:r w:rsidRPr="005504F7">
        <w:rPr>
          <w:sz w:val="24"/>
        </w:rPr>
        <w:t xml:space="preserve"> - přijaté</w:t>
      </w:r>
      <w:r>
        <w:rPr>
          <w:sz w:val="24"/>
        </w:rPr>
        <w:t xml:space="preserve"> krátkodobé zálohy sledované na účtu 314 </w:t>
      </w:r>
      <w:r>
        <w:rPr>
          <w:sz w:val="16"/>
          <w:szCs w:val="16"/>
        </w:rPr>
        <w:t>(krátkodobé poskytnuté zálohy)</w:t>
      </w:r>
      <w:r>
        <w:rPr>
          <w:sz w:val="24"/>
          <w:szCs w:val="24"/>
        </w:rPr>
        <w:t xml:space="preserve">, tj. zúčtovatelné zálohy  za teplo, plyn, elektrickou energii, vodné a stočné, odvoz odpadu, zálohy na opravy </w:t>
      </w:r>
      <w:r>
        <w:rPr>
          <w:sz w:val="24"/>
        </w:rPr>
        <w:t xml:space="preserve">(48 796 202,70 Kč)         a ostatní pohledávky na účtech 316 </w:t>
      </w:r>
      <w:r>
        <w:rPr>
          <w:sz w:val="16"/>
          <w:szCs w:val="16"/>
        </w:rPr>
        <w:t>(poskytnuté návratné finanční výpomoci krátkodobé)</w:t>
      </w:r>
      <w:r>
        <w:rPr>
          <w:sz w:val="24"/>
        </w:rPr>
        <w:t xml:space="preserve">, 335 </w:t>
      </w:r>
      <w:r>
        <w:rPr>
          <w:sz w:val="16"/>
          <w:szCs w:val="16"/>
        </w:rPr>
        <w:t>(pohledávky za zaměstnanci)</w:t>
      </w:r>
      <w:r>
        <w:rPr>
          <w:sz w:val="24"/>
        </w:rPr>
        <w:t xml:space="preserve">, 377 </w:t>
      </w:r>
      <w:r>
        <w:rPr>
          <w:sz w:val="16"/>
          <w:szCs w:val="16"/>
        </w:rPr>
        <w:t xml:space="preserve">(ostatní krátkodobé pohledávky) </w:t>
      </w:r>
      <w:r>
        <w:rPr>
          <w:sz w:val="24"/>
          <w:szCs w:val="24"/>
        </w:rPr>
        <w:t xml:space="preserve">, 381 </w:t>
      </w:r>
      <w:r>
        <w:rPr>
          <w:sz w:val="16"/>
          <w:szCs w:val="16"/>
        </w:rPr>
        <w:t>(náklady příštích období)</w:t>
      </w:r>
      <w:r>
        <w:rPr>
          <w:sz w:val="24"/>
          <w:szCs w:val="24"/>
        </w:rPr>
        <w:t xml:space="preserve">, a 388 </w:t>
      </w:r>
      <w:r>
        <w:rPr>
          <w:sz w:val="16"/>
          <w:szCs w:val="16"/>
        </w:rPr>
        <w:t xml:space="preserve">(dohadné účty aktivní) </w:t>
      </w:r>
      <w:r>
        <w:rPr>
          <w:sz w:val="24"/>
        </w:rPr>
        <w:t>(8 155 180,48 Kč).</w:t>
      </w:r>
    </w:p>
    <w:p w:rsidR="003C6FF6" w:rsidRDefault="003C6FF6" w:rsidP="008833FF">
      <w:pPr>
        <w:jc w:val="both"/>
        <w:rPr>
          <w:sz w:val="24"/>
        </w:rPr>
      </w:pPr>
      <w:r w:rsidRPr="00F26D45">
        <w:rPr>
          <w:sz w:val="24"/>
          <w:u w:val="single"/>
        </w:rPr>
        <w:lastRenderedPageBreak/>
        <w:t>dlouhodobé pohledávky sledované na účtu 469</w:t>
      </w:r>
      <w:r>
        <w:rPr>
          <w:sz w:val="24"/>
        </w:rPr>
        <w:t xml:space="preserve"> </w:t>
      </w:r>
      <w:r>
        <w:rPr>
          <w:sz w:val="16"/>
          <w:szCs w:val="16"/>
        </w:rPr>
        <w:t>(ostatní dlouhodobé pohledávky)</w:t>
      </w:r>
      <w:r>
        <w:rPr>
          <w:sz w:val="24"/>
        </w:rPr>
        <w:t xml:space="preserve"> jsou </w:t>
      </w:r>
      <w:r w:rsidRPr="00FA0306">
        <w:rPr>
          <w:sz w:val="24"/>
        </w:rPr>
        <w:t>ve výši</w:t>
      </w:r>
      <w:r>
        <w:rPr>
          <w:sz w:val="24"/>
        </w:rPr>
        <w:t xml:space="preserve"> </w:t>
      </w:r>
      <w:r w:rsidRPr="00F26D45">
        <w:rPr>
          <w:sz w:val="24"/>
          <w:u w:val="single"/>
        </w:rPr>
        <w:t>1</w:t>
      </w:r>
      <w:r>
        <w:rPr>
          <w:sz w:val="24"/>
          <w:u w:val="single"/>
        </w:rPr>
        <w:t> 812 439,06</w:t>
      </w:r>
      <w:r w:rsidRPr="00F26D45">
        <w:rPr>
          <w:sz w:val="24"/>
          <w:u w:val="single"/>
        </w:rPr>
        <w:t xml:space="preserve"> Kč</w:t>
      </w:r>
      <w:r w:rsidRPr="00F26D45">
        <w:rPr>
          <w:sz w:val="24"/>
        </w:rPr>
        <w:t xml:space="preserve"> </w:t>
      </w:r>
      <w:r>
        <w:rPr>
          <w:sz w:val="24"/>
        </w:rPr>
        <w:t xml:space="preserve">- </w:t>
      </w:r>
      <w:r w:rsidRPr="00F26D45">
        <w:rPr>
          <w:sz w:val="24"/>
        </w:rPr>
        <w:t>jde o pohledávku</w:t>
      </w:r>
      <w:r>
        <w:rPr>
          <w:b/>
          <w:sz w:val="24"/>
        </w:rPr>
        <w:t xml:space="preserve"> </w:t>
      </w:r>
      <w:r>
        <w:rPr>
          <w:sz w:val="24"/>
        </w:rPr>
        <w:t xml:space="preserve">za Union Bankou, a.s. „v likvidaci“ (1 698 439,06 Kč)      a nezaplacené školné bývalých dvou zaměstnanců (114 000,- Kč). </w:t>
      </w:r>
    </w:p>
    <w:p w:rsidR="003C6FF6" w:rsidRDefault="003C6FF6" w:rsidP="008833FF">
      <w:pPr>
        <w:jc w:val="both"/>
        <w:rPr>
          <w:sz w:val="24"/>
        </w:rPr>
      </w:pPr>
    </w:p>
    <w:p w:rsidR="003C6FF6" w:rsidRDefault="003C6FF6" w:rsidP="008833FF">
      <w:pPr>
        <w:jc w:val="both"/>
        <w:rPr>
          <w:b/>
          <w:sz w:val="24"/>
        </w:rPr>
      </w:pPr>
      <w:r>
        <w:rPr>
          <w:b/>
          <w:sz w:val="24"/>
        </w:rPr>
        <w:t xml:space="preserve">K 31. 12. 2012 </w:t>
      </w:r>
      <w:r>
        <w:rPr>
          <w:sz w:val="24"/>
        </w:rPr>
        <w:t xml:space="preserve">eviduje městská část </w:t>
      </w:r>
      <w:r w:rsidRPr="00C0177D">
        <w:rPr>
          <w:b/>
          <w:sz w:val="24"/>
        </w:rPr>
        <w:t>zá</w:t>
      </w:r>
      <w:r w:rsidRPr="00E7732B">
        <w:rPr>
          <w:b/>
          <w:sz w:val="24"/>
        </w:rPr>
        <w:t>vazky</w:t>
      </w:r>
      <w:r>
        <w:rPr>
          <w:sz w:val="24"/>
        </w:rPr>
        <w:t xml:space="preserve"> v celkové výši </w:t>
      </w:r>
      <w:r>
        <w:rPr>
          <w:b/>
          <w:sz w:val="24"/>
        </w:rPr>
        <w:t xml:space="preserve">123 091 466,04 Kč </w:t>
      </w:r>
      <w:r w:rsidRPr="00C0177D">
        <w:rPr>
          <w:sz w:val="24"/>
          <w:u w:val="single"/>
        </w:rPr>
        <w:t>z toho</w:t>
      </w:r>
      <w:r>
        <w:rPr>
          <w:sz w:val="24"/>
        </w:rPr>
        <w:t>:</w:t>
      </w:r>
    </w:p>
    <w:p w:rsidR="003C6FF6" w:rsidRDefault="003C6FF6" w:rsidP="008833FF">
      <w:pPr>
        <w:jc w:val="both"/>
        <w:rPr>
          <w:b/>
          <w:sz w:val="24"/>
        </w:rPr>
      </w:pPr>
    </w:p>
    <w:p w:rsidR="003C6FF6" w:rsidRPr="002D758C" w:rsidRDefault="003C6FF6" w:rsidP="008833FF">
      <w:pPr>
        <w:jc w:val="both"/>
        <w:rPr>
          <w:sz w:val="24"/>
          <w:szCs w:val="24"/>
        </w:rPr>
      </w:pPr>
      <w:r w:rsidRPr="00C5010E">
        <w:rPr>
          <w:sz w:val="24"/>
          <w:u w:val="single"/>
        </w:rPr>
        <w:t xml:space="preserve">krátkodobé </w:t>
      </w:r>
      <w:r w:rsidRPr="00FA0306">
        <w:rPr>
          <w:sz w:val="24"/>
          <w:u w:val="single"/>
        </w:rPr>
        <w:t>závazky</w:t>
      </w:r>
      <w:r w:rsidRPr="00FA0306">
        <w:rPr>
          <w:sz w:val="24"/>
        </w:rPr>
        <w:t xml:space="preserve"> ve výši </w:t>
      </w:r>
      <w:r w:rsidRPr="00C5010E">
        <w:rPr>
          <w:sz w:val="24"/>
          <w:u w:val="single"/>
        </w:rPr>
        <w:t>1</w:t>
      </w:r>
      <w:r>
        <w:rPr>
          <w:sz w:val="24"/>
          <w:u w:val="single"/>
        </w:rPr>
        <w:t>22 691 466,04</w:t>
      </w:r>
      <w:r w:rsidRPr="00C5010E">
        <w:rPr>
          <w:sz w:val="24"/>
          <w:u w:val="single"/>
        </w:rPr>
        <w:t xml:space="preserve"> Kč</w:t>
      </w:r>
      <w:r w:rsidRPr="005504F7">
        <w:rPr>
          <w:sz w:val="24"/>
        </w:rPr>
        <w:t xml:space="preserve"> </w:t>
      </w:r>
      <w:r w:rsidRPr="005E09B8">
        <w:rPr>
          <w:sz w:val="24"/>
        </w:rPr>
        <w:t>- přijaté</w:t>
      </w:r>
      <w:r>
        <w:rPr>
          <w:sz w:val="24"/>
        </w:rPr>
        <w:t xml:space="preserve"> krátkodobé zálohy na účtech 324 </w:t>
      </w:r>
      <w:r>
        <w:rPr>
          <w:sz w:val="16"/>
          <w:szCs w:val="16"/>
        </w:rPr>
        <w:t xml:space="preserve">(krátkodobé přijaté zálohy) </w:t>
      </w:r>
      <w:r>
        <w:rPr>
          <w:sz w:val="24"/>
          <w:szCs w:val="24"/>
        </w:rPr>
        <w:t xml:space="preserve">a 374 </w:t>
      </w:r>
      <w:r>
        <w:rPr>
          <w:sz w:val="16"/>
          <w:szCs w:val="16"/>
        </w:rPr>
        <w:t>(ostatní krátkodobé závazky)</w:t>
      </w:r>
      <w:r>
        <w:rPr>
          <w:sz w:val="24"/>
          <w:szCs w:val="24"/>
        </w:rPr>
        <w:t xml:space="preserve">, tj. především zúčtovatelné </w:t>
      </w:r>
      <w:r w:rsidRPr="00C65B51">
        <w:rPr>
          <w:sz w:val="24"/>
          <w:szCs w:val="24"/>
        </w:rPr>
        <w:t xml:space="preserve">zálohy </w:t>
      </w:r>
      <w:r>
        <w:rPr>
          <w:sz w:val="24"/>
          <w:szCs w:val="24"/>
        </w:rPr>
        <w:t xml:space="preserve">s nájemníky </w:t>
      </w:r>
      <w:r>
        <w:rPr>
          <w:sz w:val="24"/>
        </w:rPr>
        <w:t xml:space="preserve">  (53 051 380,78,- Kč), dále na účtech 331 </w:t>
      </w:r>
      <w:r>
        <w:rPr>
          <w:sz w:val="16"/>
          <w:szCs w:val="16"/>
        </w:rPr>
        <w:t xml:space="preserve">(zaměstnanci), </w:t>
      </w:r>
      <w:r>
        <w:rPr>
          <w:sz w:val="24"/>
          <w:szCs w:val="24"/>
        </w:rPr>
        <w:t xml:space="preserve">333 </w:t>
      </w:r>
      <w:r>
        <w:rPr>
          <w:sz w:val="16"/>
          <w:szCs w:val="16"/>
        </w:rPr>
        <w:t xml:space="preserve">(jiné závazky vůči zaměstnancům) </w:t>
      </w:r>
      <w:r>
        <w:rPr>
          <w:sz w:val="24"/>
          <w:szCs w:val="24"/>
        </w:rPr>
        <w:t>a 336</w:t>
      </w:r>
      <w:r>
        <w:rPr>
          <w:sz w:val="16"/>
          <w:szCs w:val="16"/>
        </w:rPr>
        <w:t xml:space="preserve"> (zúčtování s institucemi SZ a ZP)</w:t>
      </w:r>
      <w:r>
        <w:rPr>
          <w:sz w:val="24"/>
          <w:szCs w:val="24"/>
        </w:rPr>
        <w:t>, tj. zúčtování se zaměstnanci a institucemi</w:t>
      </w:r>
      <w:r>
        <w:rPr>
          <w:sz w:val="16"/>
          <w:szCs w:val="16"/>
        </w:rPr>
        <w:t xml:space="preserve"> </w:t>
      </w:r>
      <w:r>
        <w:rPr>
          <w:sz w:val="24"/>
        </w:rPr>
        <w:t xml:space="preserve">(4 204 305,- Kč), na účtech 342 </w:t>
      </w:r>
      <w:r>
        <w:rPr>
          <w:sz w:val="16"/>
          <w:szCs w:val="16"/>
        </w:rPr>
        <w:t>(jiné přímé daně)</w:t>
      </w:r>
      <w:r>
        <w:rPr>
          <w:sz w:val="24"/>
        </w:rPr>
        <w:t xml:space="preserve">, 343 </w:t>
      </w:r>
      <w:r>
        <w:rPr>
          <w:sz w:val="16"/>
          <w:szCs w:val="16"/>
        </w:rPr>
        <w:t>(daň z přidané hodnoty)</w:t>
      </w:r>
      <w:r>
        <w:rPr>
          <w:sz w:val="24"/>
        </w:rPr>
        <w:t xml:space="preserve">, 347 </w:t>
      </w:r>
      <w:r>
        <w:rPr>
          <w:sz w:val="16"/>
          <w:szCs w:val="16"/>
        </w:rPr>
        <w:t>(závazky k vybraným ústředním vládním institucím)</w:t>
      </w:r>
      <w:r>
        <w:rPr>
          <w:sz w:val="24"/>
        </w:rPr>
        <w:t xml:space="preserve"> a 349 </w:t>
      </w:r>
      <w:r>
        <w:rPr>
          <w:sz w:val="16"/>
          <w:szCs w:val="16"/>
        </w:rPr>
        <w:t>(závazky k vybraným místním vládním institucím),</w:t>
      </w:r>
      <w:r>
        <w:rPr>
          <w:sz w:val="24"/>
        </w:rPr>
        <w:t xml:space="preserve"> tj. závazky ke státnímu rozpočtu, k rozpočtu hl. m. Prahy, k finančnímu úřadu  (45 891 299,03 Kč), na účtech 383 </w:t>
      </w:r>
      <w:r>
        <w:rPr>
          <w:sz w:val="16"/>
          <w:szCs w:val="16"/>
        </w:rPr>
        <w:t>(výdaje příštích období)</w:t>
      </w:r>
      <w:r>
        <w:rPr>
          <w:sz w:val="24"/>
        </w:rPr>
        <w:t xml:space="preserve">, 384 </w:t>
      </w:r>
      <w:r>
        <w:rPr>
          <w:sz w:val="16"/>
          <w:szCs w:val="16"/>
        </w:rPr>
        <w:t>(výnosy příštích období)</w:t>
      </w:r>
      <w:r>
        <w:rPr>
          <w:sz w:val="24"/>
        </w:rPr>
        <w:t xml:space="preserve">, 389 </w:t>
      </w:r>
      <w:r>
        <w:rPr>
          <w:sz w:val="16"/>
          <w:szCs w:val="16"/>
        </w:rPr>
        <w:t>(dohadné účty pasivní)</w:t>
      </w:r>
      <w:r>
        <w:rPr>
          <w:sz w:val="24"/>
        </w:rPr>
        <w:t xml:space="preserve"> (10 150 285,30 Kč), na účtu 321 </w:t>
      </w:r>
      <w:r>
        <w:rPr>
          <w:sz w:val="16"/>
          <w:szCs w:val="16"/>
        </w:rPr>
        <w:t>(dodavatelé)</w:t>
      </w:r>
      <w:r>
        <w:rPr>
          <w:sz w:val="24"/>
        </w:rPr>
        <w:t xml:space="preserve"> (534 651,62,- Kč) tj. nezaplacené dodavatelské faktury a na účtu 378 </w:t>
      </w:r>
      <w:r>
        <w:rPr>
          <w:sz w:val="16"/>
          <w:szCs w:val="16"/>
        </w:rPr>
        <w:t>(ostatní krátkodobé závazky)</w:t>
      </w:r>
      <w:r>
        <w:rPr>
          <w:sz w:val="24"/>
          <w:szCs w:val="24"/>
        </w:rPr>
        <w:t xml:space="preserve">, tj. složené </w:t>
      </w:r>
      <w:r w:rsidRPr="00E27EEE">
        <w:rPr>
          <w:sz w:val="24"/>
          <w:szCs w:val="24"/>
        </w:rPr>
        <w:t>kauce</w:t>
      </w:r>
      <w:r>
        <w:rPr>
          <w:sz w:val="24"/>
          <w:szCs w:val="24"/>
        </w:rPr>
        <w:t xml:space="preserve"> nájemného</w:t>
      </w:r>
      <w:r>
        <w:rPr>
          <w:sz w:val="16"/>
          <w:szCs w:val="16"/>
        </w:rPr>
        <w:t xml:space="preserve"> </w:t>
      </w:r>
      <w:r w:rsidRPr="002D758C">
        <w:rPr>
          <w:sz w:val="24"/>
          <w:szCs w:val="24"/>
        </w:rPr>
        <w:t xml:space="preserve">a </w:t>
      </w:r>
      <w:r>
        <w:rPr>
          <w:sz w:val="24"/>
          <w:szCs w:val="24"/>
        </w:rPr>
        <w:t xml:space="preserve">prodej bytů, tzn. bytů, </w:t>
      </w:r>
      <w:r w:rsidRPr="002D758C">
        <w:rPr>
          <w:sz w:val="24"/>
          <w:szCs w:val="24"/>
        </w:rPr>
        <w:t>které do 31. 12. 2012 nebyly zaevidovány na katastru nemovitostí</w:t>
      </w:r>
      <w:r>
        <w:rPr>
          <w:sz w:val="24"/>
          <w:szCs w:val="24"/>
        </w:rPr>
        <w:t xml:space="preserve"> </w:t>
      </w:r>
      <w:r w:rsidRPr="002D758C">
        <w:rPr>
          <w:sz w:val="24"/>
          <w:szCs w:val="24"/>
        </w:rPr>
        <w:t xml:space="preserve">(8 859 544,31 Kč). </w:t>
      </w:r>
    </w:p>
    <w:p w:rsidR="003C6FF6" w:rsidRDefault="003C6FF6" w:rsidP="008833FF">
      <w:pPr>
        <w:jc w:val="both"/>
        <w:rPr>
          <w:b/>
          <w:sz w:val="24"/>
        </w:rPr>
      </w:pPr>
    </w:p>
    <w:p w:rsidR="003C6FF6" w:rsidRPr="00431EE9" w:rsidRDefault="003C6FF6" w:rsidP="008833FF">
      <w:pPr>
        <w:jc w:val="both"/>
        <w:rPr>
          <w:b/>
          <w:sz w:val="24"/>
        </w:rPr>
      </w:pPr>
      <w:r w:rsidRPr="00102395">
        <w:rPr>
          <w:sz w:val="24"/>
          <w:u w:val="single"/>
        </w:rPr>
        <w:t>dlouhodobé závazky sledované na účtu 459</w:t>
      </w:r>
      <w:r>
        <w:rPr>
          <w:sz w:val="24"/>
        </w:rPr>
        <w:t xml:space="preserve"> </w:t>
      </w:r>
      <w:r>
        <w:rPr>
          <w:sz w:val="16"/>
          <w:szCs w:val="16"/>
        </w:rPr>
        <w:t xml:space="preserve">(ostatní dlouhodobé závazky) </w:t>
      </w:r>
      <w:r>
        <w:rPr>
          <w:sz w:val="24"/>
          <w:szCs w:val="24"/>
        </w:rPr>
        <w:t xml:space="preserve">jsou </w:t>
      </w:r>
      <w:r w:rsidRPr="00FA0306">
        <w:rPr>
          <w:sz w:val="24"/>
          <w:szCs w:val="24"/>
        </w:rPr>
        <w:t xml:space="preserve">ve výši </w:t>
      </w:r>
      <w:r w:rsidRPr="00431EE9">
        <w:rPr>
          <w:sz w:val="24"/>
          <w:szCs w:val="24"/>
          <w:u w:val="single"/>
        </w:rPr>
        <w:t>400 0</w:t>
      </w:r>
      <w:r>
        <w:rPr>
          <w:sz w:val="24"/>
          <w:szCs w:val="24"/>
          <w:u w:val="single"/>
        </w:rPr>
        <w:t>00</w:t>
      </w:r>
      <w:r w:rsidRPr="00102395">
        <w:rPr>
          <w:sz w:val="24"/>
          <w:szCs w:val="24"/>
          <w:u w:val="single"/>
        </w:rPr>
        <w:t>,- Kč</w:t>
      </w:r>
      <w:r>
        <w:rPr>
          <w:sz w:val="24"/>
          <w:szCs w:val="24"/>
          <w:u w:val="single"/>
        </w:rPr>
        <w:t xml:space="preserve"> </w:t>
      </w:r>
      <w:r w:rsidRPr="004042F5">
        <w:rPr>
          <w:sz w:val="24"/>
          <w:szCs w:val="24"/>
        </w:rPr>
        <w:t>-</w:t>
      </w:r>
      <w:r>
        <w:rPr>
          <w:sz w:val="24"/>
          <w:szCs w:val="24"/>
          <w:u w:val="single"/>
        </w:rPr>
        <w:t xml:space="preserve">  </w:t>
      </w:r>
      <w:r w:rsidRPr="00754000">
        <w:rPr>
          <w:sz w:val="24"/>
          <w:szCs w:val="24"/>
        </w:rPr>
        <w:t>na účet složená záruka</w:t>
      </w:r>
      <w:r w:rsidRPr="00431EE9">
        <w:rPr>
          <w:sz w:val="24"/>
          <w:szCs w:val="24"/>
        </w:rPr>
        <w:t xml:space="preserve"> </w:t>
      </w:r>
      <w:r>
        <w:rPr>
          <w:sz w:val="24"/>
          <w:szCs w:val="24"/>
        </w:rPr>
        <w:t>z</w:t>
      </w:r>
      <w:r w:rsidRPr="00431EE9">
        <w:rPr>
          <w:sz w:val="24"/>
          <w:szCs w:val="24"/>
        </w:rPr>
        <w:t>a provedené dílo po dobu záruční lhůty</w:t>
      </w:r>
      <w:r w:rsidRPr="00431EE9">
        <w:rPr>
          <w:sz w:val="24"/>
        </w:rPr>
        <w:t xml:space="preserve">  </w:t>
      </w:r>
    </w:p>
    <w:p w:rsidR="003C6FF6" w:rsidRPr="00431EE9" w:rsidRDefault="003C6FF6" w:rsidP="008833FF">
      <w:pPr>
        <w:jc w:val="both"/>
        <w:rPr>
          <w:b/>
          <w:sz w:val="24"/>
        </w:rPr>
      </w:pPr>
    </w:p>
    <w:p w:rsidR="003C6FF6" w:rsidRDefault="003C6FF6" w:rsidP="008833FF">
      <w:pPr>
        <w:jc w:val="both"/>
        <w:outlineLvl w:val="0"/>
        <w:rPr>
          <w:sz w:val="24"/>
          <w:szCs w:val="24"/>
          <w:u w:val="single"/>
        </w:rPr>
      </w:pPr>
      <w:r w:rsidRPr="00A94CF8">
        <w:rPr>
          <w:sz w:val="24"/>
          <w:szCs w:val="24"/>
          <w:u w:val="single"/>
        </w:rPr>
        <w:t>Vymáhání pohledávek</w:t>
      </w:r>
    </w:p>
    <w:p w:rsidR="003C6FF6" w:rsidRDefault="003C6FF6" w:rsidP="008833FF">
      <w:pPr>
        <w:jc w:val="both"/>
        <w:outlineLvl w:val="0"/>
        <w:rPr>
          <w:sz w:val="24"/>
          <w:szCs w:val="24"/>
          <w:u w:val="single"/>
        </w:rPr>
      </w:pPr>
    </w:p>
    <w:p w:rsidR="003C6FF6" w:rsidRDefault="003C6FF6" w:rsidP="008833FF">
      <w:pPr>
        <w:jc w:val="both"/>
        <w:outlineLvl w:val="0"/>
        <w:rPr>
          <w:sz w:val="24"/>
        </w:rPr>
      </w:pPr>
      <w:r>
        <w:rPr>
          <w:sz w:val="24"/>
          <w:szCs w:val="24"/>
        </w:rPr>
        <w:t xml:space="preserve">     Při vymáhání nezaplacených pokut a místních poplatků v hlavní činnosti se postupuje </w:t>
      </w:r>
      <w:r>
        <w:rPr>
          <w:sz w:val="24"/>
        </w:rPr>
        <w:t xml:space="preserve"> dle zákonů č. 280/2009 Sb., daňový řád a č. 99/1963 Sb., občanský soudní řád, vše v platném znění, přičemž jsou využívány tyto prostředky: výzvy k zaplacení nedoplatku, exekuce přikázáním pohledávky na peněžní prostředky povinné osoby na účtech vedených u bank, exekuce srážkami ze mzdy a přihlášky pohledávky do osobního bankrotu u fyzických osob a přihlášky do insolvenčního řízení u právnických osob.</w:t>
      </w:r>
    </w:p>
    <w:p w:rsidR="003C6FF6" w:rsidRDefault="003C6FF6" w:rsidP="008833FF">
      <w:pPr>
        <w:jc w:val="both"/>
        <w:rPr>
          <w:b/>
          <w:sz w:val="24"/>
        </w:rPr>
      </w:pPr>
    </w:p>
    <w:p w:rsidR="003C6FF6" w:rsidRPr="00207A94" w:rsidRDefault="003C6FF6" w:rsidP="008833FF">
      <w:pPr>
        <w:jc w:val="both"/>
        <w:rPr>
          <w:sz w:val="24"/>
        </w:rPr>
      </w:pPr>
      <w:r>
        <w:rPr>
          <w:sz w:val="24"/>
        </w:rPr>
        <w:t xml:space="preserve">     </w:t>
      </w:r>
      <w:r w:rsidRPr="00207A94">
        <w:rPr>
          <w:sz w:val="24"/>
        </w:rPr>
        <w:t xml:space="preserve">Z výše uvedené částky - </w:t>
      </w:r>
      <w:r w:rsidRPr="00207A94">
        <w:rPr>
          <w:sz w:val="24"/>
          <w:u w:val="single"/>
        </w:rPr>
        <w:t>pohledávky</w:t>
      </w:r>
      <w:r w:rsidRPr="00207A94">
        <w:rPr>
          <w:sz w:val="24"/>
        </w:rPr>
        <w:t xml:space="preserve"> - </w:t>
      </w:r>
      <w:r w:rsidRPr="00207A94">
        <w:rPr>
          <w:sz w:val="24"/>
          <w:u w:val="single"/>
        </w:rPr>
        <w:t>účet 315</w:t>
      </w:r>
      <w:r w:rsidRPr="00207A94">
        <w:rPr>
          <w:sz w:val="24"/>
        </w:rPr>
        <w:t xml:space="preserve"> </w:t>
      </w:r>
      <w:r w:rsidRPr="00207A94">
        <w:rPr>
          <w:sz w:val="16"/>
          <w:szCs w:val="16"/>
        </w:rPr>
        <w:t xml:space="preserve">(jiné pohledávky z hlavní činnosti) </w:t>
      </w:r>
      <w:r>
        <w:rPr>
          <w:sz w:val="24"/>
          <w:szCs w:val="24"/>
        </w:rPr>
        <w:t>–</w:t>
      </w:r>
      <w:r w:rsidRPr="00207A94">
        <w:rPr>
          <w:sz w:val="16"/>
          <w:szCs w:val="16"/>
        </w:rPr>
        <w:t xml:space="preserve"> </w:t>
      </w:r>
      <w:r>
        <w:rPr>
          <w:sz w:val="24"/>
          <w:szCs w:val="24"/>
        </w:rPr>
        <w:t xml:space="preserve">nemá </w:t>
      </w:r>
      <w:r w:rsidRPr="00207A94">
        <w:rPr>
          <w:sz w:val="24"/>
        </w:rPr>
        <w:t>městská část</w:t>
      </w:r>
      <w:r>
        <w:rPr>
          <w:sz w:val="24"/>
        </w:rPr>
        <w:t xml:space="preserve"> již žádnou pohledávku přihlášenou u s</w:t>
      </w:r>
      <w:r w:rsidRPr="00207A94">
        <w:rPr>
          <w:sz w:val="24"/>
        </w:rPr>
        <w:t>polečnost</w:t>
      </w:r>
      <w:r>
        <w:rPr>
          <w:sz w:val="24"/>
        </w:rPr>
        <w:t>í</w:t>
      </w:r>
      <w:r w:rsidRPr="00207A94">
        <w:rPr>
          <w:sz w:val="24"/>
        </w:rPr>
        <w:t xml:space="preserve"> v</w:t>
      </w:r>
      <w:r>
        <w:rPr>
          <w:sz w:val="24"/>
        </w:rPr>
        <w:t> </w:t>
      </w:r>
      <w:r w:rsidRPr="00207A94">
        <w:rPr>
          <w:sz w:val="24"/>
        </w:rPr>
        <w:t>konkurzu</w:t>
      </w:r>
      <w:r>
        <w:rPr>
          <w:sz w:val="24"/>
        </w:rPr>
        <w:t>. Již dříve přihlášené p</w:t>
      </w:r>
      <w:r w:rsidRPr="00207A94">
        <w:rPr>
          <w:sz w:val="24"/>
        </w:rPr>
        <w:t>ohledávky byly částečně uspokojeny</w:t>
      </w:r>
      <w:r>
        <w:rPr>
          <w:sz w:val="24"/>
        </w:rPr>
        <w:t xml:space="preserve"> rozvrhovými usneseními </w:t>
      </w:r>
      <w:r w:rsidRPr="00207A94">
        <w:rPr>
          <w:sz w:val="24"/>
        </w:rPr>
        <w:t>a zbývající částk</w:t>
      </w:r>
      <w:r>
        <w:rPr>
          <w:sz w:val="24"/>
        </w:rPr>
        <w:t>y</w:t>
      </w:r>
      <w:r w:rsidRPr="00207A94">
        <w:rPr>
          <w:sz w:val="24"/>
        </w:rPr>
        <w:t xml:space="preserve"> pohledávek byly odepsány pro jejich nedobytnost</w:t>
      </w:r>
      <w:r>
        <w:rPr>
          <w:sz w:val="24"/>
        </w:rPr>
        <w:t xml:space="preserve"> a dále </w:t>
      </w:r>
      <w:r w:rsidRPr="00207A94">
        <w:rPr>
          <w:sz w:val="24"/>
        </w:rPr>
        <w:t xml:space="preserve">čtyřicet </w:t>
      </w:r>
      <w:r>
        <w:rPr>
          <w:sz w:val="24"/>
        </w:rPr>
        <w:t>dva</w:t>
      </w:r>
      <w:r w:rsidRPr="00207A94">
        <w:rPr>
          <w:sz w:val="24"/>
        </w:rPr>
        <w:t xml:space="preserve">  pohledávek v celkové částce</w:t>
      </w:r>
      <w:r>
        <w:rPr>
          <w:sz w:val="24"/>
        </w:rPr>
        <w:t xml:space="preserve">        </w:t>
      </w:r>
      <w:r w:rsidRPr="00207A94">
        <w:rPr>
          <w:sz w:val="24"/>
        </w:rPr>
        <w:t xml:space="preserve"> 34</w:t>
      </w:r>
      <w:r>
        <w:rPr>
          <w:sz w:val="24"/>
        </w:rPr>
        <w:t>5</w:t>
      </w:r>
      <w:r w:rsidRPr="00207A94">
        <w:rPr>
          <w:sz w:val="24"/>
        </w:rPr>
        <w:t xml:space="preserve"> 000,- Kč je uplatněno </w:t>
      </w:r>
      <w:r>
        <w:rPr>
          <w:sz w:val="24"/>
        </w:rPr>
        <w:t xml:space="preserve">přihláškou do insolvence. </w:t>
      </w:r>
      <w:r w:rsidRPr="00207A94">
        <w:rPr>
          <w:sz w:val="24"/>
        </w:rPr>
        <w:t xml:space="preserve">     </w:t>
      </w:r>
    </w:p>
    <w:p w:rsidR="003C6FF6" w:rsidRDefault="003C6FF6" w:rsidP="008833FF">
      <w:pPr>
        <w:jc w:val="both"/>
        <w:rPr>
          <w:sz w:val="24"/>
          <w:u w:val="single"/>
        </w:rPr>
      </w:pPr>
      <w:r>
        <w:rPr>
          <w:sz w:val="24"/>
          <w:u w:val="single"/>
        </w:rPr>
        <w:t xml:space="preserve">                           </w:t>
      </w:r>
    </w:p>
    <w:p w:rsidR="003C6FF6" w:rsidRPr="00952E4A" w:rsidRDefault="003C6FF6" w:rsidP="008833FF">
      <w:pPr>
        <w:jc w:val="both"/>
        <w:rPr>
          <w:sz w:val="24"/>
        </w:rPr>
      </w:pPr>
      <w:r w:rsidRPr="00952E4A">
        <w:rPr>
          <w:sz w:val="24"/>
        </w:rPr>
        <w:t xml:space="preserve">     Při vymáhání ostatních pohledávek</w:t>
      </w:r>
      <w:r>
        <w:rPr>
          <w:sz w:val="24"/>
        </w:rPr>
        <w:t xml:space="preserve">, </w:t>
      </w:r>
      <w:r w:rsidRPr="00952E4A">
        <w:rPr>
          <w:sz w:val="24"/>
        </w:rPr>
        <w:t>především nedoplatk</w:t>
      </w:r>
      <w:r>
        <w:rPr>
          <w:sz w:val="24"/>
        </w:rPr>
        <w:t>ů</w:t>
      </w:r>
      <w:r w:rsidRPr="00952E4A">
        <w:rPr>
          <w:sz w:val="24"/>
        </w:rPr>
        <w:t xml:space="preserve"> na nájemném a službách za byty a nebytové prostory, </w:t>
      </w:r>
      <w:r>
        <w:rPr>
          <w:sz w:val="24"/>
        </w:rPr>
        <w:t xml:space="preserve">se postupuje dle zákonů č. 500/2004 Sb., správní řád a č. 99/1963 Sb., občanský soudní řád, vše v platném znění, a postupuje se </w:t>
      </w:r>
      <w:r w:rsidRPr="00952E4A">
        <w:rPr>
          <w:sz w:val="24"/>
        </w:rPr>
        <w:t xml:space="preserve">následujícím způsobem: </w:t>
      </w:r>
      <w:r>
        <w:rPr>
          <w:sz w:val="24"/>
        </w:rPr>
        <w:t xml:space="preserve">k zaplacení dlužného </w:t>
      </w:r>
      <w:r w:rsidRPr="00952E4A">
        <w:rPr>
          <w:sz w:val="24"/>
        </w:rPr>
        <w:t>nájemného</w:t>
      </w:r>
      <w:r>
        <w:rPr>
          <w:sz w:val="24"/>
        </w:rPr>
        <w:t xml:space="preserve"> vč. </w:t>
      </w:r>
      <w:r w:rsidRPr="00952E4A">
        <w:rPr>
          <w:sz w:val="24"/>
        </w:rPr>
        <w:t xml:space="preserve">služeb je </w:t>
      </w:r>
      <w:r>
        <w:rPr>
          <w:sz w:val="24"/>
        </w:rPr>
        <w:t xml:space="preserve">dlužník vyzván zasláním doporučené upomínky nebo v </w:t>
      </w:r>
      <w:r w:rsidRPr="00952E4A">
        <w:rPr>
          <w:sz w:val="24"/>
        </w:rPr>
        <w:t>případě vzniku přeplatku na vyúčtování služeb, tepla a vody je tento přeplatek použit na úhradu dlužné pohledávky</w:t>
      </w:r>
      <w:r>
        <w:rPr>
          <w:sz w:val="24"/>
        </w:rPr>
        <w:t xml:space="preserve"> - zajišťuje správní firma Optimis, spol. s r.o</w:t>
      </w:r>
      <w:r w:rsidRPr="00952E4A">
        <w:rPr>
          <w:sz w:val="24"/>
        </w:rPr>
        <w:t>.</w:t>
      </w:r>
      <w:r>
        <w:rPr>
          <w:sz w:val="24"/>
        </w:rPr>
        <w:t>.</w:t>
      </w:r>
      <w:r w:rsidRPr="00952E4A">
        <w:rPr>
          <w:sz w:val="24"/>
        </w:rPr>
        <w:t xml:space="preserve"> Jestliže dlužník nereaguje na zaslan</w:t>
      </w:r>
      <w:r>
        <w:rPr>
          <w:sz w:val="24"/>
        </w:rPr>
        <w:t>ou</w:t>
      </w:r>
      <w:r w:rsidRPr="00952E4A">
        <w:rPr>
          <w:sz w:val="24"/>
        </w:rPr>
        <w:t xml:space="preserve"> upomínk</w:t>
      </w:r>
      <w:r>
        <w:rPr>
          <w:sz w:val="24"/>
        </w:rPr>
        <w:t>u</w:t>
      </w:r>
      <w:r w:rsidRPr="00952E4A">
        <w:rPr>
          <w:sz w:val="24"/>
        </w:rPr>
        <w:t xml:space="preserve">, je vymáhání pohledávky postoupeno </w:t>
      </w:r>
      <w:r>
        <w:rPr>
          <w:sz w:val="24"/>
        </w:rPr>
        <w:t xml:space="preserve">odboru </w:t>
      </w:r>
      <w:r w:rsidRPr="00952E4A">
        <w:rPr>
          <w:sz w:val="24"/>
        </w:rPr>
        <w:t>správy obecního majetku</w:t>
      </w:r>
      <w:r>
        <w:rPr>
          <w:sz w:val="24"/>
        </w:rPr>
        <w:t>-oddělení vymáhání pohledávek</w:t>
      </w:r>
      <w:r w:rsidRPr="00952E4A">
        <w:rPr>
          <w:sz w:val="24"/>
        </w:rPr>
        <w:t xml:space="preserve">, který zašle </w:t>
      </w:r>
      <w:r>
        <w:rPr>
          <w:sz w:val="24"/>
        </w:rPr>
        <w:t xml:space="preserve">dlužníkovi </w:t>
      </w:r>
      <w:r w:rsidRPr="00952E4A">
        <w:rPr>
          <w:sz w:val="24"/>
        </w:rPr>
        <w:t>výzvu k úhradě dlužné pohledávky s možnost</w:t>
      </w:r>
      <w:r>
        <w:rPr>
          <w:sz w:val="24"/>
        </w:rPr>
        <w:t>í</w:t>
      </w:r>
      <w:r w:rsidRPr="00952E4A">
        <w:rPr>
          <w:sz w:val="24"/>
        </w:rPr>
        <w:t xml:space="preserve"> uzavření splátkové dohody</w:t>
      </w:r>
      <w:r>
        <w:rPr>
          <w:sz w:val="24"/>
        </w:rPr>
        <w:t xml:space="preserve">. Ta je sepsána s dlužníkem a úřadem městské části v zastoupení právníkem odboru správy obecního majetku při dluhu do 50 tis. Kč a splátek do 1 roku. Při vyšší částce a době splácení nad 1 rok pak </w:t>
      </w:r>
      <w:r w:rsidRPr="00952E4A">
        <w:rPr>
          <w:sz w:val="24"/>
        </w:rPr>
        <w:t>formou notářského zápisu</w:t>
      </w:r>
      <w:r>
        <w:rPr>
          <w:sz w:val="24"/>
        </w:rPr>
        <w:t>, který schvaluje rada městské části, případně zastupitelstvo městské části</w:t>
      </w:r>
      <w:r w:rsidRPr="00952E4A">
        <w:rPr>
          <w:sz w:val="24"/>
        </w:rPr>
        <w:t xml:space="preserve">. Pokud dlužník </w:t>
      </w:r>
      <w:r>
        <w:rPr>
          <w:sz w:val="24"/>
        </w:rPr>
        <w:t xml:space="preserve">neplní své závazky z uvedených smluv,  předává se pohledávka exekutorské kanceláři nebo je řešena právníkem odboru správy obecního majetku. </w:t>
      </w:r>
      <w:r w:rsidRPr="00952E4A">
        <w:rPr>
          <w:sz w:val="24"/>
        </w:rPr>
        <w:t xml:space="preserve">   </w:t>
      </w:r>
    </w:p>
    <w:p w:rsidR="003C6FF6" w:rsidRPr="00BB5342" w:rsidRDefault="003C6FF6" w:rsidP="008833FF">
      <w:pPr>
        <w:rPr>
          <w:sz w:val="24"/>
          <w:u w:val="single"/>
        </w:rPr>
      </w:pPr>
      <w:r>
        <w:rPr>
          <w:sz w:val="24"/>
        </w:rPr>
        <w:lastRenderedPageBreak/>
        <w:t>8.10</w:t>
      </w:r>
      <w:r w:rsidRPr="00BB5342">
        <w:rPr>
          <w:sz w:val="24"/>
        </w:rPr>
        <w:t xml:space="preserve">  </w:t>
      </w:r>
      <w:r w:rsidRPr="00BB5342">
        <w:rPr>
          <w:sz w:val="24"/>
          <w:u w:val="single"/>
        </w:rPr>
        <w:t xml:space="preserve">Výnosy </w:t>
      </w:r>
      <w:r>
        <w:rPr>
          <w:sz w:val="24"/>
          <w:u w:val="single"/>
        </w:rPr>
        <w:t xml:space="preserve">a náklady v souvislosti s prodejem </w:t>
      </w:r>
      <w:r w:rsidRPr="00BB5342">
        <w:rPr>
          <w:sz w:val="24"/>
          <w:u w:val="single"/>
        </w:rPr>
        <w:t>bytových jednotek</w:t>
      </w:r>
      <w:r>
        <w:rPr>
          <w:sz w:val="24"/>
          <w:u w:val="single"/>
        </w:rPr>
        <w:t xml:space="preserve"> </w:t>
      </w:r>
    </w:p>
    <w:p w:rsidR="003C6FF6" w:rsidRDefault="003C6FF6" w:rsidP="008833FF">
      <w:pPr>
        <w:rPr>
          <w:sz w:val="24"/>
        </w:rPr>
      </w:pPr>
    </w:p>
    <w:p w:rsidR="003C6FF6" w:rsidRDefault="003C6FF6" w:rsidP="008833FF">
      <w:pPr>
        <w:pStyle w:val="Zkladntext"/>
      </w:pPr>
      <w:r>
        <w:t xml:space="preserve">     Výnosy z prodeje bytových jednotek se účtují na účtu hospodářské činnosti, protože výnosy z prodeje investičního majetku a s tím související náklady musí být účtovány odděleně od hlavní činnosti úřadu. Vyčíslený zisk z tohoto prodeje nelze přímo převést do fondu obnovy majetku městské části, neboť fond si rozpočtová organizace vytváří rozdělením přebytku hospodaření z hlavní činnosti. Proto musí být zisk, který se stane zdrojem peněžního fondu, převeden nejprve do příjmů rozpočtu hlavní činnosti a následně pak na účet fondu.</w:t>
      </w:r>
    </w:p>
    <w:p w:rsidR="003C6FF6" w:rsidRDefault="003C6FF6" w:rsidP="008833FF">
      <w:pPr>
        <w:pStyle w:val="Zkladntext"/>
      </w:pPr>
      <w:r>
        <w:t xml:space="preserve">     Při použití finančních prostředků z tohoto fondu je požadovaná částka převedena nejprve do příjmů rozpočtu hlavní činnosti, ale prostřednictvím třídy 8 - financování  a úhrada jednotlivých výdajů se pak uskuteční z výdajového účtu hlavní činnosti.</w:t>
      </w:r>
    </w:p>
    <w:p w:rsidR="003C6FF6" w:rsidRDefault="003C6FF6" w:rsidP="008833FF">
      <w:pPr>
        <w:pStyle w:val="Zkladntext"/>
      </w:pPr>
      <w:r>
        <w:t xml:space="preserve"> </w:t>
      </w:r>
    </w:p>
    <w:p w:rsidR="003C6FF6" w:rsidRDefault="003C6FF6" w:rsidP="008833FF">
      <w:pPr>
        <w:pStyle w:val="Zkladntext"/>
        <w:rPr>
          <w:u w:val="single"/>
        </w:rPr>
      </w:pPr>
      <w:r>
        <w:rPr>
          <w:u w:val="single"/>
        </w:rPr>
        <w:t>Přehled výnosů a nákladů, které vznikly v souvislosti s prodejem bytových jednotek v roce 2012</w:t>
      </w:r>
    </w:p>
    <w:p w:rsidR="003C6FF6" w:rsidRDefault="003C6FF6" w:rsidP="008833FF">
      <w:pPr>
        <w:pStyle w:val="Zkladntext"/>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00"/>
        <w:gridCol w:w="1910"/>
      </w:tblGrid>
      <w:tr w:rsidR="003C6FF6" w:rsidTr="00F46275">
        <w:tc>
          <w:tcPr>
            <w:tcW w:w="7300" w:type="dxa"/>
          </w:tcPr>
          <w:p w:rsidR="003C6FF6" w:rsidRDefault="003C6FF6" w:rsidP="00F46275">
            <w:pPr>
              <w:pStyle w:val="Zkladntext"/>
            </w:pPr>
          </w:p>
          <w:p w:rsidR="003C6FF6" w:rsidRDefault="003C6FF6" w:rsidP="00F46275">
            <w:pPr>
              <w:pStyle w:val="Zkladntext"/>
            </w:pPr>
          </w:p>
        </w:tc>
        <w:tc>
          <w:tcPr>
            <w:tcW w:w="1910" w:type="dxa"/>
          </w:tcPr>
          <w:p w:rsidR="003C6FF6" w:rsidRDefault="003C6FF6" w:rsidP="00F46275">
            <w:pPr>
              <w:pStyle w:val="Zkladntext"/>
              <w:rPr>
                <w:b/>
              </w:rPr>
            </w:pPr>
            <w:r>
              <w:t xml:space="preserve">     </w:t>
            </w:r>
            <w:r>
              <w:rPr>
                <w:b/>
              </w:rPr>
              <w:t xml:space="preserve">rok 2012  </w:t>
            </w:r>
          </w:p>
          <w:p w:rsidR="003C6FF6" w:rsidRDefault="003C6FF6" w:rsidP="00F46275">
            <w:pPr>
              <w:pStyle w:val="Zkladntext"/>
              <w:rPr>
                <w:b/>
              </w:rPr>
            </w:pPr>
            <w:r>
              <w:rPr>
                <w:b/>
              </w:rPr>
              <w:t xml:space="preserve">         v Kč</w:t>
            </w:r>
          </w:p>
        </w:tc>
      </w:tr>
      <w:tr w:rsidR="003C6FF6" w:rsidTr="00F46275">
        <w:tc>
          <w:tcPr>
            <w:tcW w:w="7300" w:type="dxa"/>
          </w:tcPr>
          <w:p w:rsidR="003C6FF6" w:rsidRDefault="003C6FF6" w:rsidP="00F46275">
            <w:pPr>
              <w:pStyle w:val="Zkladntext"/>
              <w:rPr>
                <w:b/>
              </w:rPr>
            </w:pPr>
            <w:r>
              <w:rPr>
                <w:b/>
              </w:rPr>
              <w:t>Výnosy</w:t>
            </w:r>
          </w:p>
        </w:tc>
        <w:tc>
          <w:tcPr>
            <w:tcW w:w="1910" w:type="dxa"/>
          </w:tcPr>
          <w:p w:rsidR="003C6FF6" w:rsidRDefault="003C6FF6" w:rsidP="00F46275">
            <w:pPr>
              <w:pStyle w:val="Zkladntext"/>
            </w:pPr>
          </w:p>
        </w:tc>
      </w:tr>
      <w:tr w:rsidR="003C6FF6" w:rsidTr="00F46275">
        <w:tc>
          <w:tcPr>
            <w:tcW w:w="7300" w:type="dxa"/>
          </w:tcPr>
          <w:p w:rsidR="003C6FF6" w:rsidRDefault="003C6FF6" w:rsidP="00F46275">
            <w:pPr>
              <w:pStyle w:val="Zkladntext"/>
            </w:pPr>
            <w:r>
              <w:t xml:space="preserve">Výnosy z prodeje bytových jednotek  </w:t>
            </w:r>
          </w:p>
          <w:p w:rsidR="003C6FF6" w:rsidRPr="00B4190F" w:rsidRDefault="003C6FF6" w:rsidP="00F46275">
            <w:pPr>
              <w:pStyle w:val="Zkladntext"/>
              <w:rPr>
                <w:b/>
                <w:sz w:val="20"/>
              </w:rPr>
            </w:pPr>
          </w:p>
        </w:tc>
        <w:tc>
          <w:tcPr>
            <w:tcW w:w="1910" w:type="dxa"/>
          </w:tcPr>
          <w:p w:rsidR="003C6FF6" w:rsidRDefault="003C6FF6" w:rsidP="006E7A04">
            <w:pPr>
              <w:pStyle w:val="Zkladntext"/>
            </w:pPr>
            <w:r>
              <w:t xml:space="preserve">  240 278 573,00</w:t>
            </w:r>
          </w:p>
        </w:tc>
      </w:tr>
      <w:tr w:rsidR="003C6FF6" w:rsidTr="00F46275">
        <w:tc>
          <w:tcPr>
            <w:tcW w:w="7300" w:type="dxa"/>
          </w:tcPr>
          <w:p w:rsidR="003C6FF6" w:rsidRDefault="003C6FF6" w:rsidP="00F46275">
            <w:pPr>
              <w:pStyle w:val="Zkladntext"/>
            </w:pPr>
            <w:r>
              <w:t>Výnosy z plateb za sepsání smlouvy</w:t>
            </w:r>
          </w:p>
          <w:p w:rsidR="003C6FF6" w:rsidRPr="00B4190F" w:rsidRDefault="003C6FF6" w:rsidP="00F46275">
            <w:pPr>
              <w:pStyle w:val="Zkladntext"/>
              <w:rPr>
                <w:b/>
                <w:sz w:val="20"/>
              </w:rPr>
            </w:pPr>
          </w:p>
        </w:tc>
        <w:tc>
          <w:tcPr>
            <w:tcW w:w="1910" w:type="dxa"/>
          </w:tcPr>
          <w:p w:rsidR="003C6FF6" w:rsidRDefault="003C6FF6" w:rsidP="006E7A04">
            <w:pPr>
              <w:pStyle w:val="Zkladntext"/>
            </w:pPr>
            <w:r>
              <w:t xml:space="preserve">         976 830,00</w:t>
            </w:r>
          </w:p>
        </w:tc>
      </w:tr>
      <w:tr w:rsidR="003C6FF6" w:rsidTr="00F46275">
        <w:tc>
          <w:tcPr>
            <w:tcW w:w="7300" w:type="dxa"/>
          </w:tcPr>
          <w:p w:rsidR="003C6FF6" w:rsidRDefault="003C6FF6" w:rsidP="00F46275">
            <w:pPr>
              <w:pStyle w:val="Zkladntext"/>
              <w:rPr>
                <w:sz w:val="20"/>
              </w:rPr>
            </w:pPr>
            <w:r>
              <w:rPr>
                <w:b/>
              </w:rPr>
              <w:t xml:space="preserve">Celkem </w:t>
            </w:r>
          </w:p>
        </w:tc>
        <w:tc>
          <w:tcPr>
            <w:tcW w:w="1910" w:type="dxa"/>
          </w:tcPr>
          <w:p w:rsidR="003C6FF6" w:rsidRDefault="003C6FF6" w:rsidP="006E7A04">
            <w:pPr>
              <w:pStyle w:val="Zkladntext"/>
              <w:rPr>
                <w:b/>
              </w:rPr>
            </w:pPr>
            <w:r>
              <w:rPr>
                <w:b/>
              </w:rPr>
              <w:t xml:space="preserve">  241 255 403,00</w:t>
            </w:r>
          </w:p>
        </w:tc>
      </w:tr>
      <w:tr w:rsidR="003C6FF6" w:rsidTr="00F46275">
        <w:tc>
          <w:tcPr>
            <w:tcW w:w="7300" w:type="dxa"/>
          </w:tcPr>
          <w:p w:rsidR="003C6FF6" w:rsidRDefault="003C6FF6" w:rsidP="00F46275">
            <w:pPr>
              <w:pStyle w:val="Zkladntext"/>
            </w:pPr>
          </w:p>
        </w:tc>
        <w:tc>
          <w:tcPr>
            <w:tcW w:w="1910" w:type="dxa"/>
          </w:tcPr>
          <w:p w:rsidR="003C6FF6" w:rsidRDefault="003C6FF6" w:rsidP="00F46275">
            <w:pPr>
              <w:pStyle w:val="Zkladntext"/>
            </w:pPr>
          </w:p>
        </w:tc>
      </w:tr>
      <w:tr w:rsidR="003C6FF6" w:rsidTr="00F46275">
        <w:tc>
          <w:tcPr>
            <w:tcW w:w="7300" w:type="dxa"/>
          </w:tcPr>
          <w:p w:rsidR="003C6FF6" w:rsidRDefault="003C6FF6" w:rsidP="00F46275">
            <w:pPr>
              <w:pStyle w:val="Zkladntext"/>
              <w:rPr>
                <w:b/>
              </w:rPr>
            </w:pPr>
            <w:r>
              <w:rPr>
                <w:b/>
              </w:rPr>
              <w:t>Náklady</w:t>
            </w:r>
          </w:p>
        </w:tc>
        <w:tc>
          <w:tcPr>
            <w:tcW w:w="1910" w:type="dxa"/>
          </w:tcPr>
          <w:p w:rsidR="003C6FF6" w:rsidRDefault="003C6FF6" w:rsidP="00F46275">
            <w:pPr>
              <w:pStyle w:val="Zkladntext"/>
            </w:pPr>
          </w:p>
        </w:tc>
      </w:tr>
      <w:tr w:rsidR="003C6FF6" w:rsidTr="00F46275">
        <w:tc>
          <w:tcPr>
            <w:tcW w:w="7300" w:type="dxa"/>
          </w:tcPr>
          <w:p w:rsidR="003C6FF6" w:rsidRDefault="003C6FF6" w:rsidP="00F46275">
            <w:pPr>
              <w:pStyle w:val="Zkladntext"/>
            </w:pPr>
            <w:r>
              <w:t xml:space="preserve">Ostatní náklady </w:t>
            </w:r>
          </w:p>
          <w:p w:rsidR="003C6FF6" w:rsidRDefault="003C6FF6" w:rsidP="006E7A04">
            <w:pPr>
              <w:pStyle w:val="Zkladntext"/>
              <w:rPr>
                <w:sz w:val="20"/>
              </w:rPr>
            </w:pPr>
            <w:r>
              <w:rPr>
                <w:sz w:val="20"/>
              </w:rPr>
              <w:t>(dodatek k ocenění, právní služby, kolky při vkladu do katastru)</w:t>
            </w:r>
          </w:p>
        </w:tc>
        <w:tc>
          <w:tcPr>
            <w:tcW w:w="1910" w:type="dxa"/>
          </w:tcPr>
          <w:p w:rsidR="003C6FF6" w:rsidRDefault="003C6FF6" w:rsidP="006E7A04">
            <w:pPr>
              <w:pStyle w:val="Zkladntext"/>
            </w:pPr>
            <w:r>
              <w:t xml:space="preserve">         505 188,50 </w:t>
            </w:r>
          </w:p>
        </w:tc>
      </w:tr>
      <w:tr w:rsidR="003C6FF6" w:rsidTr="00F46275">
        <w:tc>
          <w:tcPr>
            <w:tcW w:w="7300" w:type="dxa"/>
          </w:tcPr>
          <w:p w:rsidR="003C6FF6" w:rsidRDefault="003C6FF6" w:rsidP="00F46275">
            <w:pPr>
              <w:pStyle w:val="Zkladntext"/>
            </w:pPr>
            <w:r>
              <w:t>Mzdové náklady vč. zákonných odvodů</w:t>
            </w:r>
          </w:p>
        </w:tc>
        <w:tc>
          <w:tcPr>
            <w:tcW w:w="1910" w:type="dxa"/>
          </w:tcPr>
          <w:p w:rsidR="003C6FF6" w:rsidRDefault="003C6FF6" w:rsidP="006E7A04">
            <w:pPr>
              <w:pStyle w:val="Zkladntext"/>
            </w:pPr>
            <w:r>
              <w:t xml:space="preserve">         570 285,00</w:t>
            </w:r>
          </w:p>
        </w:tc>
      </w:tr>
      <w:tr w:rsidR="003C6FF6" w:rsidTr="00F46275">
        <w:tc>
          <w:tcPr>
            <w:tcW w:w="7300" w:type="dxa"/>
          </w:tcPr>
          <w:p w:rsidR="003C6FF6" w:rsidRDefault="003C6FF6" w:rsidP="00F46275">
            <w:pPr>
              <w:pStyle w:val="Zkladntext"/>
            </w:pPr>
            <w:r>
              <w:t xml:space="preserve">Daň z převodu nemovitostí </w:t>
            </w:r>
            <w:r>
              <w:rPr>
                <w:sz w:val="20"/>
              </w:rPr>
              <w:t>(3% z kupní ceny)</w:t>
            </w:r>
          </w:p>
        </w:tc>
        <w:tc>
          <w:tcPr>
            <w:tcW w:w="1910" w:type="dxa"/>
          </w:tcPr>
          <w:p w:rsidR="003C6FF6" w:rsidRDefault="003C6FF6" w:rsidP="006E7A04">
            <w:pPr>
              <w:pStyle w:val="Zkladntext"/>
            </w:pPr>
            <w:r>
              <w:t xml:space="preserve">      7 198 923,00      </w:t>
            </w:r>
          </w:p>
        </w:tc>
      </w:tr>
      <w:tr w:rsidR="003C6FF6" w:rsidTr="00F46275">
        <w:tc>
          <w:tcPr>
            <w:tcW w:w="7300" w:type="dxa"/>
          </w:tcPr>
          <w:p w:rsidR="003C6FF6" w:rsidRDefault="003C6FF6" w:rsidP="00F46275">
            <w:pPr>
              <w:pStyle w:val="Zkladntext"/>
              <w:rPr>
                <w:b/>
              </w:rPr>
            </w:pPr>
            <w:r>
              <w:rPr>
                <w:b/>
              </w:rPr>
              <w:t>Celkem</w:t>
            </w:r>
          </w:p>
        </w:tc>
        <w:tc>
          <w:tcPr>
            <w:tcW w:w="1910" w:type="dxa"/>
          </w:tcPr>
          <w:p w:rsidR="003C6FF6" w:rsidRDefault="003C6FF6" w:rsidP="006E7A04">
            <w:pPr>
              <w:pStyle w:val="Zkladntext"/>
              <w:rPr>
                <w:b/>
              </w:rPr>
            </w:pPr>
            <w:r>
              <w:rPr>
                <w:b/>
              </w:rPr>
              <w:t xml:space="preserve">      8 274 396,50</w:t>
            </w:r>
          </w:p>
        </w:tc>
      </w:tr>
      <w:tr w:rsidR="003C6FF6" w:rsidTr="00F46275">
        <w:tc>
          <w:tcPr>
            <w:tcW w:w="7300" w:type="dxa"/>
          </w:tcPr>
          <w:p w:rsidR="003C6FF6" w:rsidRDefault="003C6FF6" w:rsidP="00F46275">
            <w:pPr>
              <w:pStyle w:val="Zkladntext"/>
            </w:pPr>
          </w:p>
        </w:tc>
        <w:tc>
          <w:tcPr>
            <w:tcW w:w="1910" w:type="dxa"/>
          </w:tcPr>
          <w:p w:rsidR="003C6FF6" w:rsidRDefault="003C6FF6" w:rsidP="00F46275">
            <w:pPr>
              <w:pStyle w:val="Zkladntext"/>
            </w:pPr>
          </w:p>
        </w:tc>
      </w:tr>
      <w:tr w:rsidR="003C6FF6" w:rsidTr="00F46275">
        <w:tc>
          <w:tcPr>
            <w:tcW w:w="7300" w:type="dxa"/>
          </w:tcPr>
          <w:p w:rsidR="003C6FF6" w:rsidRDefault="003C6FF6" w:rsidP="00F46275">
            <w:pPr>
              <w:pStyle w:val="Zkladntext"/>
              <w:rPr>
                <w:sz w:val="20"/>
              </w:rPr>
            </w:pPr>
            <w:r>
              <w:rPr>
                <w:b/>
              </w:rPr>
              <w:t>Zisk před zdaněním</w:t>
            </w:r>
            <w:r>
              <w:t xml:space="preserve"> </w:t>
            </w:r>
            <w:r>
              <w:rPr>
                <w:sz w:val="20"/>
              </w:rPr>
              <w:t>(rozdíl mezi výnosy a náklady)</w:t>
            </w:r>
          </w:p>
        </w:tc>
        <w:tc>
          <w:tcPr>
            <w:tcW w:w="1910" w:type="dxa"/>
          </w:tcPr>
          <w:p w:rsidR="003C6FF6" w:rsidRPr="00BA0FB4" w:rsidRDefault="003C6FF6" w:rsidP="006E7A04">
            <w:pPr>
              <w:pStyle w:val="Zkladntext"/>
              <w:rPr>
                <w:b/>
              </w:rPr>
            </w:pPr>
            <w:r>
              <w:t xml:space="preserve">   232 981 006,50</w:t>
            </w:r>
          </w:p>
        </w:tc>
      </w:tr>
      <w:tr w:rsidR="003C6FF6" w:rsidTr="00F46275">
        <w:tc>
          <w:tcPr>
            <w:tcW w:w="7300" w:type="dxa"/>
          </w:tcPr>
          <w:p w:rsidR="003C6FF6" w:rsidRDefault="003C6FF6" w:rsidP="00F46275">
            <w:pPr>
              <w:pStyle w:val="Zkladntext"/>
            </w:pPr>
            <w:r>
              <w:t>Sazba daně 19%</w:t>
            </w:r>
          </w:p>
        </w:tc>
        <w:tc>
          <w:tcPr>
            <w:tcW w:w="1910" w:type="dxa"/>
          </w:tcPr>
          <w:p w:rsidR="003C6FF6" w:rsidRDefault="003C6FF6" w:rsidP="004D121D">
            <w:pPr>
              <w:pStyle w:val="Zkladntext"/>
            </w:pPr>
            <w:r>
              <w:t xml:space="preserve">     44 266 391,24</w:t>
            </w:r>
          </w:p>
        </w:tc>
      </w:tr>
      <w:tr w:rsidR="003C6FF6" w:rsidTr="00F46275">
        <w:tc>
          <w:tcPr>
            <w:tcW w:w="7300" w:type="dxa"/>
          </w:tcPr>
          <w:p w:rsidR="003C6FF6" w:rsidRDefault="003C6FF6" w:rsidP="00F46275">
            <w:pPr>
              <w:pStyle w:val="Zkladntext"/>
              <w:rPr>
                <w:b/>
              </w:rPr>
            </w:pPr>
            <w:r>
              <w:rPr>
                <w:b/>
              </w:rPr>
              <w:t>Zisk po zdanění</w:t>
            </w:r>
          </w:p>
        </w:tc>
        <w:tc>
          <w:tcPr>
            <w:tcW w:w="1910" w:type="dxa"/>
          </w:tcPr>
          <w:p w:rsidR="003C6FF6" w:rsidRPr="00BA0FB4" w:rsidRDefault="003C6FF6" w:rsidP="004D121D">
            <w:pPr>
              <w:pStyle w:val="Zkladntext"/>
              <w:rPr>
                <w:b/>
                <w:i/>
              </w:rPr>
            </w:pPr>
            <w:r>
              <w:rPr>
                <w:b/>
                <w:i/>
              </w:rPr>
              <w:t xml:space="preserve"> </w:t>
            </w:r>
            <w:r w:rsidRPr="00BA0FB4">
              <w:rPr>
                <w:b/>
                <w:i/>
              </w:rPr>
              <w:t xml:space="preserve">  </w:t>
            </w:r>
            <w:r>
              <w:rPr>
                <w:b/>
                <w:i/>
              </w:rPr>
              <w:t>188 714 615,27</w:t>
            </w:r>
          </w:p>
        </w:tc>
      </w:tr>
    </w:tbl>
    <w:p w:rsidR="003C6FF6" w:rsidRDefault="003C6FF6" w:rsidP="008833FF"/>
    <w:p w:rsidR="003C6FF6" w:rsidRDefault="003C6FF6" w:rsidP="008833FF"/>
    <w:p w:rsidR="003C6FF6" w:rsidRDefault="003C6FF6" w:rsidP="008833FF"/>
    <w:p w:rsidR="003C6FF6" w:rsidRDefault="003C6FF6" w:rsidP="008833FF"/>
    <w:p w:rsidR="003C6FF6" w:rsidRDefault="003C6FF6" w:rsidP="008833FF"/>
    <w:p w:rsidR="003C6FF6" w:rsidRDefault="003C6FF6" w:rsidP="008833FF"/>
    <w:p w:rsidR="003C6FF6" w:rsidRDefault="003C6FF6" w:rsidP="008833FF"/>
    <w:p w:rsidR="003C6FF6" w:rsidRDefault="003C6FF6" w:rsidP="008833FF"/>
    <w:p w:rsidR="003C6FF6" w:rsidRDefault="003C6FF6" w:rsidP="008833FF"/>
    <w:p w:rsidR="003C6FF6" w:rsidRDefault="003C6FF6" w:rsidP="008833FF"/>
    <w:p w:rsidR="003C6FF6" w:rsidRDefault="003C6FF6" w:rsidP="008833FF"/>
    <w:p w:rsidR="003C6FF6" w:rsidRDefault="003C6FF6" w:rsidP="008833FF"/>
    <w:p w:rsidR="003C6FF6" w:rsidRDefault="003C6FF6" w:rsidP="008833FF"/>
    <w:p w:rsidR="003C6FF6" w:rsidRDefault="003C6FF6" w:rsidP="008833FF"/>
    <w:p w:rsidR="003C6FF6" w:rsidRDefault="003C6FF6" w:rsidP="008833FF"/>
    <w:p w:rsidR="003C6FF6" w:rsidRDefault="003C6FF6" w:rsidP="008833FF"/>
    <w:p w:rsidR="003C6FF6" w:rsidRDefault="003C6FF6" w:rsidP="008833FF"/>
    <w:p w:rsidR="003C6FF6" w:rsidRDefault="003C6FF6" w:rsidP="008833FF"/>
    <w:p w:rsidR="003C6FF6" w:rsidRDefault="003C6FF6" w:rsidP="008833FF"/>
    <w:p w:rsidR="003C6FF6" w:rsidRDefault="003C6FF6" w:rsidP="008833FF">
      <w:pPr>
        <w:jc w:val="both"/>
        <w:rPr>
          <w:sz w:val="24"/>
          <w:u w:val="single"/>
        </w:rPr>
      </w:pPr>
      <w:r>
        <w:rPr>
          <w:sz w:val="24"/>
          <w:u w:val="single"/>
        </w:rPr>
        <w:lastRenderedPageBreak/>
        <w:t>Souhrnný p</w:t>
      </w:r>
      <w:r w:rsidRPr="0005046B">
        <w:rPr>
          <w:sz w:val="24"/>
          <w:u w:val="single"/>
        </w:rPr>
        <w:t>řehled</w:t>
      </w:r>
      <w:r>
        <w:rPr>
          <w:sz w:val="24"/>
          <w:u w:val="single"/>
        </w:rPr>
        <w:t xml:space="preserve"> - příjmy a výdaje </w:t>
      </w:r>
      <w:r w:rsidRPr="0005046B">
        <w:rPr>
          <w:sz w:val="24"/>
          <w:u w:val="single"/>
        </w:rPr>
        <w:t>fondu obnovy majetku městské části</w:t>
      </w:r>
      <w:r>
        <w:rPr>
          <w:sz w:val="24"/>
          <w:u w:val="single"/>
        </w:rPr>
        <w:t xml:space="preserve"> k 31. 12. 2012</w:t>
      </w:r>
    </w:p>
    <w:p w:rsidR="003C6FF6" w:rsidRDefault="003C6FF6" w:rsidP="008833FF">
      <w:pPr>
        <w:jc w:val="both"/>
        <w:rPr>
          <w:sz w:val="24"/>
          <w:u w:val="single"/>
        </w:rPr>
      </w:pPr>
      <w:r w:rsidRPr="00075A06">
        <w:rPr>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5"/>
        <w:gridCol w:w="4606"/>
      </w:tblGrid>
      <w:tr w:rsidR="003C6FF6" w:rsidRPr="00D33397" w:rsidTr="00F46275">
        <w:tc>
          <w:tcPr>
            <w:tcW w:w="4605" w:type="dxa"/>
          </w:tcPr>
          <w:p w:rsidR="003C6FF6" w:rsidRPr="00D33397" w:rsidRDefault="003C6FF6" w:rsidP="00F46275">
            <w:pPr>
              <w:jc w:val="both"/>
              <w:rPr>
                <w:sz w:val="24"/>
              </w:rPr>
            </w:pPr>
          </w:p>
        </w:tc>
        <w:tc>
          <w:tcPr>
            <w:tcW w:w="4606" w:type="dxa"/>
          </w:tcPr>
          <w:p w:rsidR="003C6FF6" w:rsidRPr="00D33397" w:rsidRDefault="003C6FF6" w:rsidP="00F46275">
            <w:pPr>
              <w:jc w:val="both"/>
              <w:rPr>
                <w:sz w:val="24"/>
              </w:rPr>
            </w:pPr>
            <w:r w:rsidRPr="00D33397">
              <w:rPr>
                <w:sz w:val="24"/>
              </w:rPr>
              <w:t xml:space="preserve">                       v</w:t>
            </w:r>
            <w:r>
              <w:rPr>
                <w:sz w:val="24"/>
              </w:rPr>
              <w:t> </w:t>
            </w:r>
            <w:r w:rsidRPr="00D33397">
              <w:rPr>
                <w:sz w:val="24"/>
              </w:rPr>
              <w:t>Kč</w:t>
            </w:r>
          </w:p>
        </w:tc>
      </w:tr>
      <w:tr w:rsidR="003C6FF6" w:rsidRPr="00D33397" w:rsidTr="00F46275">
        <w:tc>
          <w:tcPr>
            <w:tcW w:w="4605" w:type="dxa"/>
          </w:tcPr>
          <w:p w:rsidR="003C6FF6" w:rsidRPr="00B80FA1" w:rsidRDefault="003C6FF6" w:rsidP="00F46275">
            <w:pPr>
              <w:jc w:val="both"/>
              <w:rPr>
                <w:b/>
                <w:sz w:val="24"/>
                <w:szCs w:val="24"/>
              </w:rPr>
            </w:pPr>
            <w:r w:rsidRPr="00B80FA1">
              <w:rPr>
                <w:b/>
                <w:sz w:val="24"/>
                <w:szCs w:val="24"/>
              </w:rPr>
              <w:t>PŘÍJMY</w:t>
            </w:r>
          </w:p>
          <w:p w:rsidR="003C6FF6" w:rsidRPr="00D33397" w:rsidRDefault="003C6FF6" w:rsidP="00F46275">
            <w:pPr>
              <w:jc w:val="both"/>
              <w:rPr>
                <w:sz w:val="24"/>
              </w:rPr>
            </w:pPr>
            <w:r>
              <w:t>(skutečný výnos po zdanění+zůstatkové ceny a jiné převody)</w:t>
            </w:r>
          </w:p>
        </w:tc>
        <w:tc>
          <w:tcPr>
            <w:tcW w:w="4606" w:type="dxa"/>
          </w:tcPr>
          <w:p w:rsidR="003C6FF6" w:rsidRPr="00D33397" w:rsidRDefault="003C6FF6" w:rsidP="00F46275">
            <w:pPr>
              <w:jc w:val="both"/>
              <w:rPr>
                <w:sz w:val="24"/>
              </w:rPr>
            </w:pPr>
          </w:p>
        </w:tc>
      </w:tr>
      <w:tr w:rsidR="003C6FF6" w:rsidRPr="00D33397" w:rsidTr="00F46275">
        <w:tc>
          <w:tcPr>
            <w:tcW w:w="4605" w:type="dxa"/>
          </w:tcPr>
          <w:p w:rsidR="003C6FF6" w:rsidRPr="00D33397" w:rsidRDefault="003C6FF6" w:rsidP="00F46275">
            <w:pPr>
              <w:jc w:val="both"/>
              <w:rPr>
                <w:sz w:val="24"/>
              </w:rPr>
            </w:pPr>
            <w:r w:rsidRPr="00D33397">
              <w:rPr>
                <w:sz w:val="24"/>
              </w:rPr>
              <w:t>Rok 2006</w:t>
            </w:r>
          </w:p>
        </w:tc>
        <w:tc>
          <w:tcPr>
            <w:tcW w:w="4606" w:type="dxa"/>
          </w:tcPr>
          <w:p w:rsidR="003C6FF6" w:rsidRPr="00D33397" w:rsidRDefault="003C6FF6" w:rsidP="00F46275">
            <w:pPr>
              <w:jc w:val="both"/>
              <w:rPr>
                <w:sz w:val="24"/>
              </w:rPr>
            </w:pPr>
            <w:r w:rsidRPr="00D33397">
              <w:rPr>
                <w:sz w:val="24"/>
              </w:rPr>
              <w:t xml:space="preserve">                18 244 900,97</w:t>
            </w:r>
          </w:p>
        </w:tc>
      </w:tr>
      <w:tr w:rsidR="003C6FF6" w:rsidRPr="00D33397" w:rsidTr="00F46275">
        <w:tc>
          <w:tcPr>
            <w:tcW w:w="4605" w:type="dxa"/>
          </w:tcPr>
          <w:p w:rsidR="003C6FF6" w:rsidRDefault="003C6FF6" w:rsidP="00F46275">
            <w:pPr>
              <w:jc w:val="both"/>
              <w:rPr>
                <w:sz w:val="24"/>
              </w:rPr>
            </w:pPr>
            <w:r w:rsidRPr="00D33397">
              <w:rPr>
                <w:sz w:val="24"/>
              </w:rPr>
              <w:t>Rok 2007</w:t>
            </w:r>
            <w:r>
              <w:rPr>
                <w:sz w:val="24"/>
              </w:rPr>
              <w:t xml:space="preserve"> </w:t>
            </w:r>
          </w:p>
          <w:p w:rsidR="003C6FF6" w:rsidRPr="0026606A" w:rsidRDefault="003C6FF6" w:rsidP="00F46275">
            <w:pPr>
              <w:jc w:val="both"/>
            </w:pPr>
            <w:r>
              <w:t>vč. +1 000,- Kč založení účtu</w:t>
            </w:r>
          </w:p>
        </w:tc>
        <w:tc>
          <w:tcPr>
            <w:tcW w:w="4606" w:type="dxa"/>
          </w:tcPr>
          <w:p w:rsidR="003C6FF6" w:rsidRPr="00D33397" w:rsidRDefault="003C6FF6" w:rsidP="00F46275">
            <w:pPr>
              <w:jc w:val="both"/>
              <w:rPr>
                <w:sz w:val="24"/>
              </w:rPr>
            </w:pPr>
            <w:r w:rsidRPr="00D33397">
              <w:rPr>
                <w:sz w:val="24"/>
              </w:rPr>
              <w:t xml:space="preserve">                54 97</w:t>
            </w:r>
            <w:r>
              <w:rPr>
                <w:sz w:val="24"/>
              </w:rPr>
              <w:t>3</w:t>
            </w:r>
            <w:r w:rsidRPr="00D33397">
              <w:rPr>
                <w:sz w:val="24"/>
              </w:rPr>
              <w:t> </w:t>
            </w:r>
            <w:r>
              <w:rPr>
                <w:sz w:val="24"/>
              </w:rPr>
              <w:t>0</w:t>
            </w:r>
            <w:r w:rsidRPr="00D33397">
              <w:rPr>
                <w:sz w:val="24"/>
              </w:rPr>
              <w:t>00,-</w:t>
            </w:r>
          </w:p>
        </w:tc>
      </w:tr>
      <w:tr w:rsidR="003C6FF6" w:rsidRPr="00D33397" w:rsidTr="00F46275">
        <w:tc>
          <w:tcPr>
            <w:tcW w:w="4605" w:type="dxa"/>
          </w:tcPr>
          <w:p w:rsidR="003C6FF6" w:rsidRPr="00D33397" w:rsidRDefault="003C6FF6" w:rsidP="00F46275">
            <w:pPr>
              <w:jc w:val="both"/>
              <w:rPr>
                <w:sz w:val="24"/>
              </w:rPr>
            </w:pPr>
            <w:r w:rsidRPr="00D33397">
              <w:rPr>
                <w:sz w:val="24"/>
              </w:rPr>
              <w:t>Rok 2008</w:t>
            </w:r>
          </w:p>
          <w:p w:rsidR="003C6FF6" w:rsidRPr="00D33397" w:rsidRDefault="003C6FF6" w:rsidP="00F46275">
            <w:pPr>
              <w:jc w:val="both"/>
              <w:rPr>
                <w:sz w:val="24"/>
              </w:rPr>
            </w:pPr>
            <w:r>
              <w:t xml:space="preserve">vč. dodatečného převodu za r.2007-ze zůstat.cen </w:t>
            </w:r>
            <w:r w:rsidRPr="00D33397">
              <w:rPr>
                <w:sz w:val="24"/>
              </w:rPr>
              <w:t xml:space="preserve"> </w:t>
            </w:r>
          </w:p>
        </w:tc>
        <w:tc>
          <w:tcPr>
            <w:tcW w:w="4606" w:type="dxa"/>
          </w:tcPr>
          <w:p w:rsidR="003C6FF6" w:rsidRPr="00D33397" w:rsidRDefault="003C6FF6" w:rsidP="00F46275">
            <w:pPr>
              <w:jc w:val="both"/>
              <w:rPr>
                <w:sz w:val="24"/>
              </w:rPr>
            </w:pPr>
            <w:r w:rsidRPr="00D33397">
              <w:rPr>
                <w:sz w:val="24"/>
              </w:rPr>
              <w:t xml:space="preserve">              227 316 866,34</w:t>
            </w:r>
          </w:p>
        </w:tc>
      </w:tr>
      <w:tr w:rsidR="003C6FF6" w:rsidRPr="00D33397" w:rsidTr="00F46275">
        <w:tc>
          <w:tcPr>
            <w:tcW w:w="4605" w:type="dxa"/>
          </w:tcPr>
          <w:p w:rsidR="003C6FF6" w:rsidRDefault="003C6FF6" w:rsidP="00F46275">
            <w:pPr>
              <w:jc w:val="both"/>
              <w:rPr>
                <w:sz w:val="24"/>
              </w:rPr>
            </w:pPr>
            <w:r>
              <w:rPr>
                <w:sz w:val="24"/>
              </w:rPr>
              <w:t>Rok 2009</w:t>
            </w:r>
          </w:p>
          <w:p w:rsidR="003C6FF6" w:rsidRPr="00D33397" w:rsidRDefault="003C6FF6" w:rsidP="00F46275">
            <w:pPr>
              <w:jc w:val="both"/>
              <w:rPr>
                <w:sz w:val="24"/>
              </w:rPr>
            </w:pPr>
            <w:r>
              <w:t xml:space="preserve">vč.převodu ze ZBÚ-v r.2008 vyšší převod do rozpočtu </w:t>
            </w:r>
            <w:r w:rsidRPr="00D33397">
              <w:rPr>
                <w:sz w:val="24"/>
              </w:rPr>
              <w:t xml:space="preserve"> </w:t>
            </w:r>
          </w:p>
        </w:tc>
        <w:tc>
          <w:tcPr>
            <w:tcW w:w="4606" w:type="dxa"/>
          </w:tcPr>
          <w:p w:rsidR="003C6FF6" w:rsidRPr="00D33397" w:rsidRDefault="003C6FF6" w:rsidP="00F46275">
            <w:pPr>
              <w:jc w:val="both"/>
              <w:rPr>
                <w:sz w:val="24"/>
              </w:rPr>
            </w:pPr>
            <w:r>
              <w:rPr>
                <w:sz w:val="24"/>
              </w:rPr>
              <w:t xml:space="preserve">              427 881 298,88</w:t>
            </w:r>
          </w:p>
        </w:tc>
      </w:tr>
      <w:tr w:rsidR="003C6FF6" w:rsidRPr="00D33397" w:rsidTr="00F46275">
        <w:tc>
          <w:tcPr>
            <w:tcW w:w="4605" w:type="dxa"/>
          </w:tcPr>
          <w:p w:rsidR="003C6FF6" w:rsidRDefault="003C6FF6" w:rsidP="00F46275">
            <w:pPr>
              <w:jc w:val="both"/>
              <w:rPr>
                <w:sz w:val="24"/>
              </w:rPr>
            </w:pPr>
            <w:r>
              <w:rPr>
                <w:sz w:val="24"/>
              </w:rPr>
              <w:t>Rok 2010</w:t>
            </w:r>
          </w:p>
          <w:p w:rsidR="003C6FF6" w:rsidRPr="00911C33" w:rsidRDefault="003C6FF6" w:rsidP="00F46275">
            <w:pPr>
              <w:jc w:val="both"/>
            </w:pPr>
            <w:r>
              <w:t>vč. převodu na ZBÚ-v r.2009 nižší převod do fondu</w:t>
            </w:r>
          </w:p>
        </w:tc>
        <w:tc>
          <w:tcPr>
            <w:tcW w:w="4606" w:type="dxa"/>
          </w:tcPr>
          <w:p w:rsidR="003C6FF6" w:rsidRPr="00D33397" w:rsidRDefault="003C6FF6" w:rsidP="00F46275">
            <w:pPr>
              <w:jc w:val="both"/>
              <w:rPr>
                <w:sz w:val="24"/>
              </w:rPr>
            </w:pPr>
            <w:r>
              <w:rPr>
                <w:sz w:val="24"/>
              </w:rPr>
              <w:t xml:space="preserve">              266 040 554,20</w:t>
            </w:r>
          </w:p>
        </w:tc>
      </w:tr>
      <w:tr w:rsidR="003C6FF6" w:rsidRPr="00D33397" w:rsidTr="00F46275">
        <w:tc>
          <w:tcPr>
            <w:tcW w:w="4605" w:type="dxa"/>
          </w:tcPr>
          <w:p w:rsidR="003C6FF6" w:rsidRDefault="003C6FF6" w:rsidP="00900635">
            <w:pPr>
              <w:jc w:val="both"/>
              <w:rPr>
                <w:sz w:val="24"/>
              </w:rPr>
            </w:pPr>
            <w:r>
              <w:rPr>
                <w:sz w:val="24"/>
              </w:rPr>
              <w:t>Rok 2011</w:t>
            </w:r>
          </w:p>
          <w:p w:rsidR="003C6FF6" w:rsidRPr="00682210" w:rsidRDefault="003C6FF6" w:rsidP="00DF4BD6">
            <w:pPr>
              <w:jc w:val="both"/>
            </w:pPr>
            <w:r>
              <w:t xml:space="preserve">vč. převodu ze ZBÚ-v r.2011vyšší převod do rozpočtu   </w:t>
            </w:r>
          </w:p>
        </w:tc>
        <w:tc>
          <w:tcPr>
            <w:tcW w:w="4606" w:type="dxa"/>
          </w:tcPr>
          <w:p w:rsidR="003C6FF6" w:rsidRPr="00D33397" w:rsidRDefault="003C6FF6" w:rsidP="00900635">
            <w:pPr>
              <w:jc w:val="both"/>
              <w:rPr>
                <w:sz w:val="24"/>
              </w:rPr>
            </w:pPr>
            <w:r>
              <w:rPr>
                <w:sz w:val="24"/>
              </w:rPr>
              <w:t xml:space="preserve">                30 641 166,43</w:t>
            </w:r>
          </w:p>
        </w:tc>
      </w:tr>
      <w:tr w:rsidR="003C6FF6" w:rsidRPr="00D33397" w:rsidTr="00F46275">
        <w:tc>
          <w:tcPr>
            <w:tcW w:w="4605" w:type="dxa"/>
          </w:tcPr>
          <w:p w:rsidR="003C6FF6" w:rsidRPr="00900635" w:rsidRDefault="003C6FF6" w:rsidP="00DF4BD6">
            <w:pPr>
              <w:jc w:val="both"/>
            </w:pPr>
            <w:r>
              <w:rPr>
                <w:sz w:val="24"/>
              </w:rPr>
              <w:t>Rok 2012</w:t>
            </w:r>
            <w:r>
              <w:t>-záloha vč.</w:t>
            </w:r>
            <w:r w:rsidR="00985BF7">
              <w:t xml:space="preserve"> </w:t>
            </w:r>
            <w:r>
              <w:t>vráceného příspěvku SVJ</w:t>
            </w:r>
          </w:p>
        </w:tc>
        <w:tc>
          <w:tcPr>
            <w:tcW w:w="4606" w:type="dxa"/>
          </w:tcPr>
          <w:p w:rsidR="003C6FF6" w:rsidRPr="00D33397" w:rsidRDefault="003C6FF6" w:rsidP="00682210">
            <w:pPr>
              <w:jc w:val="both"/>
              <w:rPr>
                <w:sz w:val="24"/>
              </w:rPr>
            </w:pPr>
            <w:r>
              <w:rPr>
                <w:sz w:val="24"/>
              </w:rPr>
              <w:t xml:space="preserve">              180 338 140,75</w:t>
            </w:r>
          </w:p>
        </w:tc>
      </w:tr>
      <w:tr w:rsidR="003C6FF6" w:rsidRPr="00D33397" w:rsidTr="00F46275">
        <w:tc>
          <w:tcPr>
            <w:tcW w:w="4605" w:type="dxa"/>
          </w:tcPr>
          <w:p w:rsidR="003C6FF6" w:rsidRPr="00D33397" w:rsidRDefault="003C6FF6" w:rsidP="00F46275">
            <w:pPr>
              <w:jc w:val="both"/>
              <w:rPr>
                <w:sz w:val="24"/>
              </w:rPr>
            </w:pPr>
            <w:r w:rsidRPr="00D33397">
              <w:rPr>
                <w:sz w:val="24"/>
              </w:rPr>
              <w:t>Úroky</w:t>
            </w:r>
          </w:p>
        </w:tc>
        <w:tc>
          <w:tcPr>
            <w:tcW w:w="4606" w:type="dxa"/>
          </w:tcPr>
          <w:p w:rsidR="003C6FF6" w:rsidRPr="00D33397" w:rsidRDefault="003C6FF6" w:rsidP="00682210">
            <w:pPr>
              <w:jc w:val="both"/>
              <w:rPr>
                <w:sz w:val="24"/>
              </w:rPr>
            </w:pPr>
            <w:r w:rsidRPr="00D33397">
              <w:rPr>
                <w:sz w:val="24"/>
              </w:rPr>
              <w:t xml:space="preserve">                  </w:t>
            </w:r>
            <w:r>
              <w:rPr>
                <w:sz w:val="24"/>
              </w:rPr>
              <w:t>5 537 555,44</w:t>
            </w:r>
          </w:p>
        </w:tc>
      </w:tr>
      <w:tr w:rsidR="003C6FF6" w:rsidRPr="00D33397" w:rsidTr="00F46275">
        <w:tc>
          <w:tcPr>
            <w:tcW w:w="4605" w:type="dxa"/>
          </w:tcPr>
          <w:p w:rsidR="003C6FF6" w:rsidRPr="00D33397" w:rsidRDefault="003C6FF6" w:rsidP="00F46275">
            <w:pPr>
              <w:jc w:val="both"/>
              <w:rPr>
                <w:b/>
                <w:sz w:val="24"/>
              </w:rPr>
            </w:pPr>
            <w:r w:rsidRPr="00D33397">
              <w:rPr>
                <w:b/>
                <w:sz w:val="24"/>
              </w:rPr>
              <w:t>CELKEM</w:t>
            </w:r>
            <w:r>
              <w:rPr>
                <w:b/>
                <w:sz w:val="24"/>
              </w:rPr>
              <w:t xml:space="preserve"> </w:t>
            </w:r>
            <w:r w:rsidRPr="00B44DFE">
              <w:rPr>
                <w:sz w:val="24"/>
              </w:rPr>
              <w:t>vč.</w:t>
            </w:r>
            <w:r>
              <w:rPr>
                <w:sz w:val="24"/>
              </w:rPr>
              <w:t xml:space="preserve"> </w:t>
            </w:r>
            <w:r w:rsidRPr="00B44DFE">
              <w:rPr>
                <w:sz w:val="24"/>
              </w:rPr>
              <w:t>přijatých úroků</w:t>
            </w:r>
          </w:p>
        </w:tc>
        <w:tc>
          <w:tcPr>
            <w:tcW w:w="4606" w:type="dxa"/>
          </w:tcPr>
          <w:p w:rsidR="003C6FF6" w:rsidRPr="00D33397" w:rsidRDefault="003C6FF6" w:rsidP="00CC5B94">
            <w:pPr>
              <w:jc w:val="both"/>
              <w:rPr>
                <w:b/>
                <w:sz w:val="24"/>
              </w:rPr>
            </w:pPr>
            <w:r w:rsidRPr="00D33397">
              <w:rPr>
                <w:b/>
                <w:sz w:val="24"/>
              </w:rPr>
              <w:t xml:space="preserve">           </w:t>
            </w:r>
            <w:r>
              <w:rPr>
                <w:b/>
                <w:sz w:val="24"/>
              </w:rPr>
              <w:t>1 210 973 483,01</w:t>
            </w:r>
          </w:p>
        </w:tc>
      </w:tr>
      <w:tr w:rsidR="003C6FF6" w:rsidRPr="00D33397" w:rsidTr="00F46275">
        <w:tc>
          <w:tcPr>
            <w:tcW w:w="4605" w:type="dxa"/>
          </w:tcPr>
          <w:p w:rsidR="003C6FF6" w:rsidRPr="00D33397" w:rsidRDefault="003C6FF6" w:rsidP="00F46275">
            <w:pPr>
              <w:jc w:val="both"/>
              <w:rPr>
                <w:sz w:val="24"/>
              </w:rPr>
            </w:pPr>
          </w:p>
        </w:tc>
        <w:tc>
          <w:tcPr>
            <w:tcW w:w="4606" w:type="dxa"/>
          </w:tcPr>
          <w:p w:rsidR="003C6FF6" w:rsidRPr="00D33397" w:rsidRDefault="003C6FF6" w:rsidP="00F46275">
            <w:pPr>
              <w:jc w:val="both"/>
              <w:rPr>
                <w:sz w:val="24"/>
              </w:rPr>
            </w:pPr>
          </w:p>
        </w:tc>
      </w:tr>
      <w:tr w:rsidR="003C6FF6" w:rsidRPr="00D33397" w:rsidTr="00F46275">
        <w:tc>
          <w:tcPr>
            <w:tcW w:w="4605" w:type="dxa"/>
          </w:tcPr>
          <w:p w:rsidR="003C6FF6" w:rsidRDefault="003C6FF6" w:rsidP="00F46275">
            <w:pPr>
              <w:jc w:val="both"/>
              <w:rPr>
                <w:b/>
                <w:sz w:val="24"/>
              </w:rPr>
            </w:pPr>
            <w:r>
              <w:rPr>
                <w:b/>
                <w:sz w:val="24"/>
              </w:rPr>
              <w:t>VÝDAJE</w:t>
            </w:r>
          </w:p>
          <w:p w:rsidR="003C6FF6" w:rsidRPr="00D33397" w:rsidRDefault="003C6FF6" w:rsidP="00F46275">
            <w:pPr>
              <w:jc w:val="both"/>
              <w:rPr>
                <w:sz w:val="24"/>
              </w:rPr>
            </w:pPr>
          </w:p>
        </w:tc>
        <w:tc>
          <w:tcPr>
            <w:tcW w:w="4606" w:type="dxa"/>
          </w:tcPr>
          <w:p w:rsidR="003C6FF6" w:rsidRPr="00D33397" w:rsidRDefault="003C6FF6" w:rsidP="00F46275">
            <w:pPr>
              <w:jc w:val="both"/>
              <w:rPr>
                <w:sz w:val="24"/>
              </w:rPr>
            </w:pPr>
          </w:p>
        </w:tc>
      </w:tr>
      <w:tr w:rsidR="003C6FF6" w:rsidRPr="00D33397" w:rsidTr="00F46275">
        <w:tc>
          <w:tcPr>
            <w:tcW w:w="4605" w:type="dxa"/>
          </w:tcPr>
          <w:p w:rsidR="003C6FF6" w:rsidRPr="00D33397" w:rsidRDefault="003C6FF6" w:rsidP="00F46275">
            <w:pPr>
              <w:jc w:val="both"/>
              <w:rPr>
                <w:sz w:val="24"/>
              </w:rPr>
            </w:pPr>
            <w:r w:rsidRPr="00D33397">
              <w:rPr>
                <w:sz w:val="24"/>
              </w:rPr>
              <w:t>Rok 2007</w:t>
            </w:r>
          </w:p>
        </w:tc>
        <w:tc>
          <w:tcPr>
            <w:tcW w:w="4606" w:type="dxa"/>
          </w:tcPr>
          <w:p w:rsidR="003C6FF6" w:rsidRPr="00D33397" w:rsidRDefault="003C6FF6" w:rsidP="00F46275">
            <w:pPr>
              <w:jc w:val="both"/>
              <w:rPr>
                <w:sz w:val="24"/>
              </w:rPr>
            </w:pPr>
            <w:r w:rsidRPr="00D33397">
              <w:rPr>
                <w:sz w:val="24"/>
              </w:rPr>
              <w:t xml:space="preserve">                14 392 240,-</w:t>
            </w:r>
          </w:p>
        </w:tc>
      </w:tr>
      <w:tr w:rsidR="003C6FF6" w:rsidRPr="00D33397" w:rsidTr="00F46275">
        <w:tc>
          <w:tcPr>
            <w:tcW w:w="4605" w:type="dxa"/>
          </w:tcPr>
          <w:p w:rsidR="003C6FF6" w:rsidRPr="00D33397" w:rsidRDefault="003C6FF6" w:rsidP="00F46275">
            <w:pPr>
              <w:jc w:val="both"/>
              <w:rPr>
                <w:sz w:val="24"/>
              </w:rPr>
            </w:pPr>
            <w:r w:rsidRPr="00D33397">
              <w:rPr>
                <w:sz w:val="24"/>
              </w:rPr>
              <w:t>Rok 2008</w:t>
            </w:r>
          </w:p>
        </w:tc>
        <w:tc>
          <w:tcPr>
            <w:tcW w:w="4606" w:type="dxa"/>
          </w:tcPr>
          <w:p w:rsidR="003C6FF6" w:rsidRPr="00D33397" w:rsidRDefault="003C6FF6" w:rsidP="00F46275">
            <w:pPr>
              <w:jc w:val="both"/>
              <w:rPr>
                <w:sz w:val="24"/>
              </w:rPr>
            </w:pPr>
            <w:r w:rsidRPr="00D33397">
              <w:rPr>
                <w:sz w:val="24"/>
              </w:rPr>
              <w:t xml:space="preserve">                70 781 300,-</w:t>
            </w:r>
          </w:p>
        </w:tc>
      </w:tr>
      <w:tr w:rsidR="003C6FF6" w:rsidRPr="00D33397" w:rsidTr="00F46275">
        <w:tc>
          <w:tcPr>
            <w:tcW w:w="4605" w:type="dxa"/>
          </w:tcPr>
          <w:p w:rsidR="003C6FF6" w:rsidRPr="00D33397" w:rsidRDefault="003C6FF6" w:rsidP="00F46275">
            <w:pPr>
              <w:jc w:val="both"/>
              <w:rPr>
                <w:sz w:val="24"/>
              </w:rPr>
            </w:pPr>
            <w:r>
              <w:rPr>
                <w:sz w:val="24"/>
              </w:rPr>
              <w:t>Rok 2009</w:t>
            </w:r>
          </w:p>
        </w:tc>
        <w:tc>
          <w:tcPr>
            <w:tcW w:w="4606" w:type="dxa"/>
          </w:tcPr>
          <w:p w:rsidR="003C6FF6" w:rsidRPr="00D33397" w:rsidRDefault="003C6FF6" w:rsidP="00F46275">
            <w:pPr>
              <w:jc w:val="both"/>
              <w:rPr>
                <w:sz w:val="24"/>
              </w:rPr>
            </w:pPr>
            <w:r>
              <w:rPr>
                <w:sz w:val="24"/>
              </w:rPr>
              <w:t xml:space="preserve">              115 769 092,86</w:t>
            </w:r>
          </w:p>
        </w:tc>
      </w:tr>
      <w:tr w:rsidR="003C6FF6" w:rsidRPr="00D33397" w:rsidTr="00F46275">
        <w:tc>
          <w:tcPr>
            <w:tcW w:w="4605" w:type="dxa"/>
          </w:tcPr>
          <w:p w:rsidR="003C6FF6" w:rsidRDefault="003C6FF6" w:rsidP="00F46275">
            <w:pPr>
              <w:jc w:val="both"/>
              <w:rPr>
                <w:sz w:val="24"/>
              </w:rPr>
            </w:pPr>
            <w:r>
              <w:rPr>
                <w:sz w:val="24"/>
              </w:rPr>
              <w:t>Rok 2009</w:t>
            </w:r>
            <w:r w:rsidRPr="00A52C69">
              <w:t>-převod do fondu pro podporu ZŠ</w:t>
            </w:r>
          </w:p>
        </w:tc>
        <w:tc>
          <w:tcPr>
            <w:tcW w:w="4606" w:type="dxa"/>
          </w:tcPr>
          <w:p w:rsidR="003C6FF6" w:rsidRDefault="003C6FF6" w:rsidP="00F46275">
            <w:pPr>
              <w:jc w:val="both"/>
              <w:rPr>
                <w:sz w:val="24"/>
              </w:rPr>
            </w:pPr>
            <w:r>
              <w:rPr>
                <w:sz w:val="24"/>
              </w:rPr>
              <w:t xml:space="preserve">                     193 971,27</w:t>
            </w:r>
          </w:p>
        </w:tc>
      </w:tr>
      <w:tr w:rsidR="003C6FF6" w:rsidRPr="00D33397" w:rsidTr="00F46275">
        <w:tc>
          <w:tcPr>
            <w:tcW w:w="4605" w:type="dxa"/>
          </w:tcPr>
          <w:p w:rsidR="003C6FF6" w:rsidRPr="00D33397" w:rsidRDefault="003C6FF6" w:rsidP="00F46275">
            <w:pPr>
              <w:jc w:val="both"/>
              <w:rPr>
                <w:sz w:val="24"/>
              </w:rPr>
            </w:pPr>
            <w:r>
              <w:rPr>
                <w:sz w:val="24"/>
              </w:rPr>
              <w:t>Rok 2010</w:t>
            </w:r>
          </w:p>
        </w:tc>
        <w:tc>
          <w:tcPr>
            <w:tcW w:w="4606" w:type="dxa"/>
          </w:tcPr>
          <w:p w:rsidR="003C6FF6" w:rsidRPr="00D33397" w:rsidRDefault="003C6FF6" w:rsidP="00F46275">
            <w:pPr>
              <w:jc w:val="both"/>
              <w:rPr>
                <w:sz w:val="24"/>
              </w:rPr>
            </w:pPr>
            <w:r>
              <w:rPr>
                <w:sz w:val="24"/>
              </w:rPr>
              <w:t xml:space="preserve">              186 021 714,89  </w:t>
            </w:r>
          </w:p>
        </w:tc>
      </w:tr>
      <w:tr w:rsidR="003C6FF6" w:rsidRPr="00D33397" w:rsidTr="00F46275">
        <w:tc>
          <w:tcPr>
            <w:tcW w:w="4605" w:type="dxa"/>
          </w:tcPr>
          <w:p w:rsidR="003C6FF6" w:rsidRPr="00D33397" w:rsidRDefault="003C6FF6" w:rsidP="00F46275">
            <w:pPr>
              <w:jc w:val="both"/>
              <w:rPr>
                <w:sz w:val="24"/>
              </w:rPr>
            </w:pPr>
            <w:r>
              <w:rPr>
                <w:sz w:val="24"/>
              </w:rPr>
              <w:t>Rok 2011</w:t>
            </w:r>
          </w:p>
        </w:tc>
        <w:tc>
          <w:tcPr>
            <w:tcW w:w="4606" w:type="dxa"/>
          </w:tcPr>
          <w:p w:rsidR="003C6FF6" w:rsidRPr="00D33397" w:rsidRDefault="003C6FF6" w:rsidP="00F46275">
            <w:pPr>
              <w:jc w:val="both"/>
              <w:rPr>
                <w:sz w:val="24"/>
              </w:rPr>
            </w:pPr>
            <w:r>
              <w:rPr>
                <w:sz w:val="24"/>
              </w:rPr>
              <w:t xml:space="preserve">                96 226 757,83</w:t>
            </w:r>
          </w:p>
        </w:tc>
      </w:tr>
      <w:tr w:rsidR="003C6FF6" w:rsidRPr="00D33397" w:rsidTr="00F46275">
        <w:tc>
          <w:tcPr>
            <w:tcW w:w="4605" w:type="dxa"/>
          </w:tcPr>
          <w:p w:rsidR="003C6FF6" w:rsidRDefault="003C6FF6" w:rsidP="00F46275">
            <w:pPr>
              <w:jc w:val="both"/>
              <w:rPr>
                <w:sz w:val="24"/>
              </w:rPr>
            </w:pPr>
            <w:r>
              <w:rPr>
                <w:sz w:val="24"/>
              </w:rPr>
              <w:t>Rok 2011-</w:t>
            </w:r>
            <w:r w:rsidRPr="00A52C69">
              <w:t>převod do fondu pro podporu ZŠ</w:t>
            </w:r>
          </w:p>
        </w:tc>
        <w:tc>
          <w:tcPr>
            <w:tcW w:w="4606" w:type="dxa"/>
          </w:tcPr>
          <w:p w:rsidR="003C6FF6" w:rsidRPr="00D33397" w:rsidRDefault="003C6FF6" w:rsidP="00F46275">
            <w:pPr>
              <w:jc w:val="both"/>
              <w:rPr>
                <w:sz w:val="24"/>
              </w:rPr>
            </w:pPr>
            <w:r>
              <w:rPr>
                <w:sz w:val="24"/>
              </w:rPr>
              <w:t xml:space="preserve">                     250 000,-</w:t>
            </w:r>
          </w:p>
        </w:tc>
      </w:tr>
      <w:tr w:rsidR="003C6FF6" w:rsidRPr="00D33397" w:rsidTr="00F46275">
        <w:tc>
          <w:tcPr>
            <w:tcW w:w="4605" w:type="dxa"/>
          </w:tcPr>
          <w:p w:rsidR="003C6FF6" w:rsidRDefault="003C6FF6" w:rsidP="00F46275">
            <w:pPr>
              <w:jc w:val="both"/>
              <w:rPr>
                <w:sz w:val="24"/>
              </w:rPr>
            </w:pPr>
            <w:r>
              <w:rPr>
                <w:sz w:val="24"/>
              </w:rPr>
              <w:t>Rok 2012</w:t>
            </w:r>
          </w:p>
        </w:tc>
        <w:tc>
          <w:tcPr>
            <w:tcW w:w="4606" w:type="dxa"/>
          </w:tcPr>
          <w:p w:rsidR="003C6FF6" w:rsidRPr="00D33397" w:rsidRDefault="003C6FF6" w:rsidP="00CC5B94">
            <w:pPr>
              <w:jc w:val="both"/>
              <w:rPr>
                <w:sz w:val="24"/>
              </w:rPr>
            </w:pPr>
            <w:r>
              <w:rPr>
                <w:sz w:val="24"/>
              </w:rPr>
              <w:t xml:space="preserve">                92 053 217,70</w:t>
            </w:r>
          </w:p>
        </w:tc>
      </w:tr>
      <w:tr w:rsidR="003C6FF6" w:rsidRPr="00D33397" w:rsidTr="00F46275">
        <w:tc>
          <w:tcPr>
            <w:tcW w:w="4605" w:type="dxa"/>
          </w:tcPr>
          <w:p w:rsidR="003C6FF6" w:rsidRPr="0038436E" w:rsidRDefault="003C6FF6" w:rsidP="00F46275">
            <w:pPr>
              <w:jc w:val="both"/>
            </w:pPr>
            <w:r>
              <w:rPr>
                <w:sz w:val="24"/>
              </w:rPr>
              <w:t>Rok 2012</w:t>
            </w:r>
            <w:r>
              <w:t>-převod do fondu pro podporu ZŠ</w:t>
            </w:r>
          </w:p>
        </w:tc>
        <w:tc>
          <w:tcPr>
            <w:tcW w:w="4606" w:type="dxa"/>
          </w:tcPr>
          <w:p w:rsidR="003C6FF6" w:rsidRPr="00D33397" w:rsidRDefault="003C6FF6" w:rsidP="00CC5B94">
            <w:pPr>
              <w:jc w:val="both"/>
              <w:rPr>
                <w:sz w:val="24"/>
              </w:rPr>
            </w:pPr>
            <w:r>
              <w:rPr>
                <w:sz w:val="24"/>
              </w:rPr>
              <w:t xml:space="preserve">                     750 000,- </w:t>
            </w:r>
          </w:p>
        </w:tc>
      </w:tr>
      <w:tr w:rsidR="003C6FF6" w:rsidRPr="00D33397" w:rsidTr="00F46275">
        <w:tc>
          <w:tcPr>
            <w:tcW w:w="4605" w:type="dxa"/>
          </w:tcPr>
          <w:p w:rsidR="003C6FF6" w:rsidRPr="00D33397" w:rsidRDefault="003C6FF6" w:rsidP="00F46275">
            <w:pPr>
              <w:jc w:val="both"/>
              <w:rPr>
                <w:sz w:val="24"/>
              </w:rPr>
            </w:pPr>
            <w:r w:rsidRPr="00D33397">
              <w:rPr>
                <w:sz w:val="24"/>
              </w:rPr>
              <w:t>Poplatky za vedení účtu</w:t>
            </w:r>
          </w:p>
        </w:tc>
        <w:tc>
          <w:tcPr>
            <w:tcW w:w="4606" w:type="dxa"/>
          </w:tcPr>
          <w:p w:rsidR="003C6FF6" w:rsidRPr="00D33397" w:rsidRDefault="003C6FF6" w:rsidP="001D5B53">
            <w:pPr>
              <w:jc w:val="both"/>
              <w:rPr>
                <w:sz w:val="24"/>
              </w:rPr>
            </w:pPr>
            <w:r w:rsidRPr="00D33397">
              <w:rPr>
                <w:sz w:val="24"/>
              </w:rPr>
              <w:t xml:space="preserve">                         </w:t>
            </w:r>
            <w:r>
              <w:rPr>
                <w:sz w:val="24"/>
              </w:rPr>
              <w:t>8 090</w:t>
            </w:r>
            <w:r w:rsidRPr="00D33397">
              <w:rPr>
                <w:sz w:val="24"/>
              </w:rPr>
              <w:t>,-</w:t>
            </w:r>
          </w:p>
        </w:tc>
      </w:tr>
      <w:tr w:rsidR="003C6FF6" w:rsidRPr="00D33397" w:rsidTr="00F46275">
        <w:tc>
          <w:tcPr>
            <w:tcW w:w="4605" w:type="dxa"/>
          </w:tcPr>
          <w:p w:rsidR="003C6FF6" w:rsidRPr="00D33397" w:rsidRDefault="003C6FF6" w:rsidP="00F46275">
            <w:pPr>
              <w:jc w:val="both"/>
              <w:rPr>
                <w:b/>
                <w:sz w:val="24"/>
              </w:rPr>
            </w:pPr>
            <w:r w:rsidRPr="00D33397">
              <w:rPr>
                <w:b/>
                <w:sz w:val="24"/>
              </w:rPr>
              <w:t>CELKEM</w:t>
            </w:r>
            <w:r>
              <w:rPr>
                <w:b/>
                <w:sz w:val="24"/>
              </w:rPr>
              <w:t xml:space="preserve"> </w:t>
            </w:r>
            <w:r w:rsidRPr="00B44DFE">
              <w:rPr>
                <w:sz w:val="24"/>
              </w:rPr>
              <w:t>vč.</w:t>
            </w:r>
            <w:r>
              <w:rPr>
                <w:sz w:val="24"/>
              </w:rPr>
              <w:t xml:space="preserve"> </w:t>
            </w:r>
            <w:r w:rsidRPr="00B44DFE">
              <w:rPr>
                <w:sz w:val="24"/>
              </w:rPr>
              <w:t>poplatků za vedení účtu</w:t>
            </w:r>
          </w:p>
        </w:tc>
        <w:tc>
          <w:tcPr>
            <w:tcW w:w="4606" w:type="dxa"/>
          </w:tcPr>
          <w:p w:rsidR="003C6FF6" w:rsidRPr="00D33397" w:rsidRDefault="003C6FF6" w:rsidP="001D5B53">
            <w:pPr>
              <w:jc w:val="both"/>
              <w:rPr>
                <w:b/>
                <w:sz w:val="24"/>
              </w:rPr>
            </w:pPr>
            <w:r w:rsidRPr="00D33397">
              <w:rPr>
                <w:b/>
                <w:sz w:val="24"/>
              </w:rPr>
              <w:t xml:space="preserve">              </w:t>
            </w:r>
            <w:r>
              <w:rPr>
                <w:b/>
                <w:sz w:val="24"/>
              </w:rPr>
              <w:t>576 446 384,55</w:t>
            </w:r>
          </w:p>
        </w:tc>
      </w:tr>
      <w:tr w:rsidR="003C6FF6" w:rsidRPr="00D33397" w:rsidTr="00F46275">
        <w:tc>
          <w:tcPr>
            <w:tcW w:w="4605" w:type="dxa"/>
          </w:tcPr>
          <w:p w:rsidR="003C6FF6" w:rsidRPr="00D33397" w:rsidRDefault="003C6FF6" w:rsidP="00F46275">
            <w:pPr>
              <w:jc w:val="both"/>
              <w:rPr>
                <w:sz w:val="24"/>
              </w:rPr>
            </w:pPr>
          </w:p>
        </w:tc>
        <w:tc>
          <w:tcPr>
            <w:tcW w:w="4606" w:type="dxa"/>
          </w:tcPr>
          <w:p w:rsidR="003C6FF6" w:rsidRPr="00D33397" w:rsidRDefault="003C6FF6" w:rsidP="00F46275">
            <w:pPr>
              <w:jc w:val="both"/>
              <w:rPr>
                <w:sz w:val="24"/>
              </w:rPr>
            </w:pPr>
          </w:p>
        </w:tc>
      </w:tr>
      <w:tr w:rsidR="003C6FF6" w:rsidRPr="00D33397" w:rsidTr="00F46275">
        <w:tc>
          <w:tcPr>
            <w:tcW w:w="4605" w:type="dxa"/>
          </w:tcPr>
          <w:p w:rsidR="003C6FF6" w:rsidRPr="00D33397" w:rsidRDefault="003C6FF6" w:rsidP="00F46275">
            <w:pPr>
              <w:jc w:val="both"/>
              <w:rPr>
                <w:b/>
                <w:sz w:val="24"/>
              </w:rPr>
            </w:pPr>
            <w:r w:rsidRPr="00D33397">
              <w:rPr>
                <w:b/>
                <w:sz w:val="24"/>
              </w:rPr>
              <w:t>Zůstatek</w:t>
            </w:r>
            <w:r>
              <w:rPr>
                <w:b/>
                <w:sz w:val="24"/>
              </w:rPr>
              <w:t xml:space="preserve">               </w:t>
            </w:r>
          </w:p>
        </w:tc>
        <w:tc>
          <w:tcPr>
            <w:tcW w:w="4606" w:type="dxa"/>
          </w:tcPr>
          <w:p w:rsidR="003C6FF6" w:rsidRPr="00D33397" w:rsidRDefault="003C6FF6" w:rsidP="001D5B53">
            <w:pPr>
              <w:jc w:val="both"/>
              <w:rPr>
                <w:b/>
                <w:sz w:val="24"/>
              </w:rPr>
            </w:pPr>
            <w:r w:rsidRPr="00D33397">
              <w:rPr>
                <w:b/>
                <w:sz w:val="24"/>
              </w:rPr>
              <w:t xml:space="preserve">             </w:t>
            </w:r>
            <w:r>
              <w:rPr>
                <w:b/>
                <w:sz w:val="24"/>
              </w:rPr>
              <w:t xml:space="preserve"> 634 527 098,46     </w:t>
            </w:r>
            <w:r w:rsidRPr="00B4190F">
              <w:rPr>
                <w:b/>
              </w:rPr>
              <w:t>x)</w:t>
            </w:r>
          </w:p>
        </w:tc>
      </w:tr>
      <w:tr w:rsidR="003C6FF6" w:rsidRPr="00D33397" w:rsidTr="00F46275">
        <w:tc>
          <w:tcPr>
            <w:tcW w:w="4605" w:type="dxa"/>
          </w:tcPr>
          <w:p w:rsidR="003C6FF6" w:rsidRPr="00D33397" w:rsidRDefault="003C6FF6" w:rsidP="00F46275">
            <w:pPr>
              <w:jc w:val="both"/>
              <w:rPr>
                <w:sz w:val="24"/>
              </w:rPr>
            </w:pPr>
          </w:p>
        </w:tc>
        <w:tc>
          <w:tcPr>
            <w:tcW w:w="4606" w:type="dxa"/>
          </w:tcPr>
          <w:p w:rsidR="003C6FF6" w:rsidRPr="00D33397" w:rsidRDefault="003C6FF6" w:rsidP="00F46275">
            <w:pPr>
              <w:jc w:val="both"/>
              <w:rPr>
                <w:sz w:val="24"/>
              </w:rPr>
            </w:pPr>
          </w:p>
        </w:tc>
      </w:tr>
    </w:tbl>
    <w:p w:rsidR="003C6FF6" w:rsidRDefault="003C6FF6" w:rsidP="008833FF">
      <w:pPr>
        <w:jc w:val="both"/>
      </w:pPr>
      <w:r>
        <w:rPr>
          <w:b/>
        </w:rPr>
        <w:t xml:space="preserve">x) </w:t>
      </w:r>
      <w:r w:rsidRPr="001E25A5">
        <w:rPr>
          <w:u w:val="single"/>
        </w:rPr>
        <w:t>rozbor zůstatku</w:t>
      </w:r>
    </w:p>
    <w:p w:rsidR="003C6FF6" w:rsidRDefault="003C6FF6" w:rsidP="008833FF">
      <w:pPr>
        <w:jc w:val="both"/>
      </w:pPr>
      <w:r>
        <w:t xml:space="preserve">    </w:t>
      </w:r>
      <w:r w:rsidRPr="00B4190F">
        <w:t>zůstatek fondu obnovy majetku m.</w:t>
      </w:r>
      <w:r w:rsidR="00985BF7">
        <w:t xml:space="preserve"> </w:t>
      </w:r>
      <w:r w:rsidRPr="00B4190F">
        <w:t>č. k 31.12.20</w:t>
      </w:r>
      <w:r>
        <w:t>12</w:t>
      </w:r>
      <w:r w:rsidRPr="00B4190F">
        <w:t xml:space="preserve"> (tabulka č. 3A)    </w:t>
      </w:r>
      <w:r>
        <w:t xml:space="preserve">  </w:t>
      </w:r>
      <w:r w:rsidRPr="00B4190F">
        <w:t xml:space="preserve">  </w:t>
      </w:r>
      <w:r>
        <w:t xml:space="preserve">  41 527 098,46</w:t>
      </w:r>
      <w:r w:rsidRPr="00B4190F">
        <w:t xml:space="preserve"> Kč</w:t>
      </w:r>
    </w:p>
    <w:p w:rsidR="003C6FF6" w:rsidRDefault="003C6FF6" w:rsidP="008833FF">
      <w:pPr>
        <w:jc w:val="both"/>
      </w:pPr>
      <w:r>
        <w:t xml:space="preserve">    vkladový účet (UniCredit Bank</w:t>
      </w:r>
      <w:r w:rsidR="00985BF7">
        <w:t>, a.s.</w:t>
      </w:r>
      <w:r>
        <w:t>)                                                         126 000 000,-    Kč</w:t>
      </w:r>
    </w:p>
    <w:p w:rsidR="003C6FF6" w:rsidRDefault="003C6FF6" w:rsidP="008833FF">
      <w:pPr>
        <w:jc w:val="both"/>
      </w:pPr>
      <w:r>
        <w:t xml:space="preserve">    termínované vklady (100 000 00,- Kč, 60 0000 000,- Kč)                        160 000 000,-    Kč</w:t>
      </w:r>
    </w:p>
    <w:p w:rsidR="003C6FF6" w:rsidRPr="00B4190F" w:rsidRDefault="003C6FF6" w:rsidP="008833FF">
      <w:pPr>
        <w:jc w:val="both"/>
      </w:pPr>
      <w:r>
        <w:t xml:space="preserve">    spořící státní dluhopisy                                                                               307 000 000,-    Kč</w:t>
      </w:r>
    </w:p>
    <w:p w:rsidR="003C6FF6" w:rsidRPr="00B4190F" w:rsidRDefault="003C6FF6" w:rsidP="008833FF">
      <w:pPr>
        <w:jc w:val="both"/>
        <w:rPr>
          <w:b/>
        </w:rPr>
      </w:pPr>
      <w:r>
        <w:t xml:space="preserve">    celkem </w:t>
      </w:r>
      <w:r w:rsidRPr="00B4190F">
        <w:t xml:space="preserve">                                                                      </w:t>
      </w:r>
      <w:r>
        <w:t xml:space="preserve"> </w:t>
      </w:r>
      <w:r w:rsidRPr="00B4190F">
        <w:t xml:space="preserve">   </w:t>
      </w:r>
      <w:r>
        <w:t xml:space="preserve">        </w:t>
      </w:r>
      <w:r w:rsidRPr="00B4190F">
        <w:t xml:space="preserve">              </w:t>
      </w:r>
      <w:r>
        <w:t xml:space="preserve">        634 527 098,46</w:t>
      </w:r>
      <w:r w:rsidRPr="00B4190F">
        <w:t xml:space="preserve"> Kč</w:t>
      </w:r>
    </w:p>
    <w:p w:rsidR="003C6FF6" w:rsidRDefault="003C6FF6" w:rsidP="008833FF">
      <w:pPr>
        <w:jc w:val="both"/>
        <w:rPr>
          <w:b/>
          <w:sz w:val="24"/>
        </w:rPr>
      </w:pPr>
    </w:p>
    <w:p w:rsidR="003C6FF6" w:rsidRDefault="003C6FF6" w:rsidP="008833FF">
      <w:pPr>
        <w:jc w:val="both"/>
        <w:rPr>
          <w:sz w:val="24"/>
        </w:rPr>
      </w:pPr>
      <w:r>
        <w:rPr>
          <w:b/>
          <w:sz w:val="24"/>
        </w:rPr>
        <w:t xml:space="preserve">     </w:t>
      </w:r>
      <w:r>
        <w:rPr>
          <w:sz w:val="24"/>
        </w:rPr>
        <w:t xml:space="preserve">Za rok 2012 mělo být převedeno </w:t>
      </w:r>
      <w:r w:rsidRPr="00D73F40">
        <w:rPr>
          <w:sz w:val="24"/>
          <w:u w:val="single"/>
        </w:rPr>
        <w:t>do příjmů fondu</w:t>
      </w:r>
      <w:r>
        <w:rPr>
          <w:sz w:val="24"/>
        </w:rPr>
        <w:t xml:space="preserve"> obnovy majetku městské části 188 714 615,27 Kč. Skutečně bylo převedeno 176 598 820,75 Kč. </w:t>
      </w:r>
      <w:r w:rsidRPr="002C5E8C">
        <w:rPr>
          <w:sz w:val="24"/>
          <w:u w:val="single"/>
        </w:rPr>
        <w:t>Zbývá převést</w:t>
      </w:r>
      <w:r w:rsidRPr="00A278E8">
        <w:rPr>
          <w:sz w:val="24"/>
        </w:rPr>
        <w:t xml:space="preserve"> </w:t>
      </w:r>
      <w:r w:rsidRPr="004A692D">
        <w:rPr>
          <w:sz w:val="24"/>
          <w:u w:val="single"/>
        </w:rPr>
        <w:t>1</w:t>
      </w:r>
      <w:r>
        <w:rPr>
          <w:sz w:val="24"/>
          <w:u w:val="single"/>
        </w:rPr>
        <w:t xml:space="preserve">2 115 794,52 </w:t>
      </w:r>
      <w:r w:rsidRPr="004A692D">
        <w:rPr>
          <w:sz w:val="24"/>
          <w:u w:val="single"/>
        </w:rPr>
        <w:t>Kč</w:t>
      </w:r>
      <w:r>
        <w:rPr>
          <w:sz w:val="24"/>
        </w:rPr>
        <w:t xml:space="preserve"> -  bude převedeno </w:t>
      </w:r>
      <w:r w:rsidRPr="002C5E8C">
        <w:rPr>
          <w:sz w:val="24"/>
          <w:u w:val="single"/>
        </w:rPr>
        <w:t>ze zisku hospodářské činnosti v roce 2013</w:t>
      </w:r>
      <w:r>
        <w:rPr>
          <w:sz w:val="24"/>
        </w:rPr>
        <w:t>.</w:t>
      </w:r>
    </w:p>
    <w:p w:rsidR="003C6FF6" w:rsidRDefault="003C6FF6" w:rsidP="008833FF">
      <w:pPr>
        <w:jc w:val="both"/>
        <w:rPr>
          <w:sz w:val="24"/>
        </w:rPr>
      </w:pPr>
      <w:r>
        <w:rPr>
          <w:sz w:val="24"/>
        </w:rPr>
        <w:t xml:space="preserve">Skutečný převod z tohoto fondu na krytí výdajů rozpočtu byl ve výši 92 053 217,70 Kč. Skutečné výdaje rozpočtu, které měly být financovány z fondu byly ve výši  88 513 399,30 Kč (viz. tabulka č. 3A). Z tohoto vyplývá, že z fondu bylo převedeno na základní běžný účet více o </w:t>
      </w:r>
      <w:r w:rsidRPr="000A7481">
        <w:rPr>
          <w:sz w:val="24"/>
          <w:u w:val="single"/>
        </w:rPr>
        <w:t>3 539 818,40 Kč</w:t>
      </w:r>
      <w:r>
        <w:rPr>
          <w:sz w:val="24"/>
        </w:rPr>
        <w:t xml:space="preserve"> - </w:t>
      </w:r>
      <w:r w:rsidRPr="000A7481">
        <w:rPr>
          <w:sz w:val="24"/>
          <w:u w:val="single"/>
        </w:rPr>
        <w:t xml:space="preserve">bude navráceno </w:t>
      </w:r>
      <w:r>
        <w:rPr>
          <w:sz w:val="24"/>
          <w:u w:val="single"/>
        </w:rPr>
        <w:t xml:space="preserve">ze základního běžného účtu </w:t>
      </w:r>
      <w:r w:rsidRPr="000A7481">
        <w:rPr>
          <w:sz w:val="24"/>
          <w:u w:val="single"/>
        </w:rPr>
        <w:t>do fondu v roce 2013</w:t>
      </w:r>
      <w:r>
        <w:rPr>
          <w:sz w:val="24"/>
        </w:rPr>
        <w:t xml:space="preserve">. </w:t>
      </w:r>
    </w:p>
    <w:p w:rsidR="003C6FF6" w:rsidRDefault="003C6FF6" w:rsidP="005B4B3A">
      <w:pPr>
        <w:pStyle w:val="Zkladntext3"/>
      </w:pPr>
      <w:r>
        <w:lastRenderedPageBreak/>
        <w:t>9. Hospodářská činnost</w:t>
      </w:r>
    </w:p>
    <w:p w:rsidR="003C6FF6" w:rsidRDefault="003C6FF6" w:rsidP="005B4B3A">
      <w:pPr>
        <w:pStyle w:val="Zkladntext3"/>
        <w:rPr>
          <w:b w:val="0"/>
          <w:u w:val="single"/>
        </w:rPr>
      </w:pPr>
      <w:r>
        <w:rPr>
          <w:b w:val="0"/>
        </w:rPr>
        <w:t xml:space="preserve">                                             </w:t>
      </w:r>
      <w:r>
        <w:rPr>
          <w:b w:val="0"/>
          <w:u w:val="single"/>
        </w:rPr>
        <w:t>tabulka č. 6   Hospodářská činnost za rok 2012</w:t>
      </w:r>
    </w:p>
    <w:p w:rsidR="003C6FF6" w:rsidRDefault="003C6FF6" w:rsidP="005B4B3A">
      <w:pPr>
        <w:pStyle w:val="Zkladntext3"/>
        <w:rPr>
          <w:b w:val="0"/>
        </w:rPr>
      </w:pPr>
      <w:r>
        <w:rPr>
          <w:b w:val="0"/>
        </w:rPr>
        <w:t xml:space="preserve">                                          </w:t>
      </w:r>
    </w:p>
    <w:p w:rsidR="003C6FF6" w:rsidRPr="00BC5705" w:rsidRDefault="003C6FF6" w:rsidP="005B4B3A">
      <w:pPr>
        <w:jc w:val="both"/>
        <w:rPr>
          <w:sz w:val="24"/>
          <w:szCs w:val="24"/>
        </w:rPr>
      </w:pPr>
      <w:r w:rsidRPr="00BC5705">
        <w:rPr>
          <w:sz w:val="24"/>
          <w:szCs w:val="24"/>
        </w:rPr>
        <w:t xml:space="preserve">     V rámci hospodářské činnosti městské části je prostřednictvím správcovské firmy OPTIMIS, spol. s r.o. zajišťována správa bytového a nebytového fondu a další činnost, která souvisí s pronájmem a prodejem obecního majetku, je zajišťována zaměstnanci úřadu.</w:t>
      </w:r>
    </w:p>
    <w:p w:rsidR="003C6FF6" w:rsidRPr="00BC5705" w:rsidRDefault="003C6FF6" w:rsidP="005B4B3A">
      <w:pPr>
        <w:pStyle w:val="Zkladntext"/>
        <w:rPr>
          <w:szCs w:val="24"/>
        </w:rPr>
      </w:pPr>
      <w:r w:rsidRPr="00BC5705">
        <w:rPr>
          <w:szCs w:val="24"/>
        </w:rPr>
        <w:t xml:space="preserve">Správcovská firma prováděla správu nemovitostí na základě uzavřené </w:t>
      </w:r>
      <w:r>
        <w:rPr>
          <w:szCs w:val="24"/>
        </w:rPr>
        <w:t xml:space="preserve">mandátní </w:t>
      </w:r>
      <w:r w:rsidRPr="00BC5705">
        <w:rPr>
          <w:szCs w:val="24"/>
        </w:rPr>
        <w:t xml:space="preserve">smlouvy </w:t>
      </w:r>
      <w:r>
        <w:rPr>
          <w:szCs w:val="24"/>
        </w:rPr>
        <w:t xml:space="preserve">       </w:t>
      </w:r>
      <w:r w:rsidRPr="00BC5705">
        <w:rPr>
          <w:szCs w:val="24"/>
        </w:rPr>
        <w:t>o obstará</w:t>
      </w:r>
      <w:r>
        <w:rPr>
          <w:szCs w:val="24"/>
        </w:rPr>
        <w:t>vá</w:t>
      </w:r>
      <w:r w:rsidRPr="00BC5705">
        <w:rPr>
          <w:szCs w:val="24"/>
        </w:rPr>
        <w:t xml:space="preserve">ní správy nemovitostí </w:t>
      </w:r>
      <w:r>
        <w:rPr>
          <w:szCs w:val="24"/>
        </w:rPr>
        <w:t xml:space="preserve">a výkonu dalších práv a povinností </w:t>
      </w:r>
      <w:r w:rsidRPr="00BC5705">
        <w:rPr>
          <w:szCs w:val="24"/>
        </w:rPr>
        <w:t xml:space="preserve">ze dne </w:t>
      </w:r>
      <w:r>
        <w:rPr>
          <w:szCs w:val="24"/>
        </w:rPr>
        <w:t>11. 2. 2008.</w:t>
      </w:r>
    </w:p>
    <w:p w:rsidR="003C6FF6" w:rsidRDefault="003C6FF6" w:rsidP="005B4B3A">
      <w:pPr>
        <w:pStyle w:val="Zkladntext3"/>
        <w:rPr>
          <w:b w:val="0"/>
        </w:rPr>
      </w:pPr>
      <w:r>
        <w:rPr>
          <w:b w:val="0"/>
        </w:rPr>
        <w:t xml:space="preserve">     Počet bytů a nebytových prostorů, jejichž správu zajišťovala správní firma, se během roku průběžně měnil. K 31. 12. 2012 byl celkový počet 1 140, z toho 999 bytů (88%) a 141 nebytových prostorů (12%).</w:t>
      </w:r>
    </w:p>
    <w:p w:rsidR="003C6FF6" w:rsidRDefault="003C6FF6" w:rsidP="005B4B3A">
      <w:pPr>
        <w:pStyle w:val="Zkladntext3"/>
        <w:rPr>
          <w:b w:val="0"/>
        </w:rPr>
      </w:pPr>
      <w:r>
        <w:rPr>
          <w:b w:val="0"/>
        </w:rPr>
        <w:t xml:space="preserve">     </w:t>
      </w:r>
    </w:p>
    <w:p w:rsidR="003C6FF6" w:rsidRDefault="003C6FF6" w:rsidP="002908CF">
      <w:pPr>
        <w:pStyle w:val="Zkladntext"/>
      </w:pPr>
      <w:r w:rsidRPr="002908CF">
        <w:t xml:space="preserve">     </w:t>
      </w:r>
      <w:r w:rsidRPr="002908CF">
        <w:rPr>
          <w:u w:val="single"/>
        </w:rPr>
        <w:t>Výnosy</w:t>
      </w:r>
      <w:r w:rsidRPr="002908CF">
        <w:t xml:space="preserve"> hospodářské činnosti za rok 2012 byly ve výši 826 164 tis. Kč</w:t>
      </w:r>
      <w:r>
        <w:t xml:space="preserve"> - </w:t>
      </w:r>
      <w:r w:rsidRPr="002908CF">
        <w:t xml:space="preserve">po zohlednění </w:t>
      </w:r>
      <w:r>
        <w:t xml:space="preserve">      </w:t>
      </w:r>
      <w:r w:rsidRPr="002908CF">
        <w:t>o výnosy z přecenění majetku reálnou hodnotou</w:t>
      </w:r>
      <w:r>
        <w:t xml:space="preserve"> (560 700 tis. Kč - </w:t>
      </w:r>
      <w:r w:rsidRPr="00B71B64">
        <w:rPr>
          <w:sz w:val="20"/>
        </w:rPr>
        <w:t>reálnou hodnotou byl oceněn majetek určený k prodeji, dle metodického pokynu MHMP bylo provedeno přeúčtování rozdílu mezi pořizovací cenou a reálnou hodnotou prodaných bytových jednotek vč. prodaných pozemků z hlavní činnosti do hospodářské</w:t>
      </w:r>
      <w:r>
        <w:rPr>
          <w:sz w:val="20"/>
        </w:rPr>
        <w:t xml:space="preserve"> činnosti</w:t>
      </w:r>
      <w:r w:rsidRPr="00B71B64">
        <w:rPr>
          <w:sz w:val="20"/>
        </w:rPr>
        <w:t>)</w:t>
      </w:r>
      <w:r w:rsidRPr="002908CF">
        <w:t xml:space="preserve"> a proúčtovaný předběžný podíl</w:t>
      </w:r>
      <w:r>
        <w:t xml:space="preserve"> městské části na daňové povinnosti k dani z příjmů právnických osob hl. m. Prahy za rok 2012 (mínus 43 863 tis. Kč) by výnosy byly ve výši 309 327 tis. Kč, tj. p</w:t>
      </w:r>
      <w:r w:rsidRPr="002908CF">
        <w:t xml:space="preserve">lnění na </w:t>
      </w:r>
      <w:r>
        <w:t>106</w:t>
      </w:r>
      <w:r w:rsidRPr="002908CF">
        <w:t>% plánu</w:t>
      </w:r>
      <w:r>
        <w:t xml:space="preserve">. K vyššímu plnění došlo především z důvodu vyšších příjmů z </w:t>
      </w:r>
      <w:r w:rsidRPr="002908CF">
        <w:t>prodeje bytových jednotek.</w:t>
      </w:r>
    </w:p>
    <w:p w:rsidR="003C6FF6" w:rsidRDefault="003C6FF6" w:rsidP="002908CF">
      <w:pPr>
        <w:pStyle w:val="Zkladntext"/>
      </w:pPr>
      <w:r w:rsidRPr="002908CF">
        <w:t>Výnosy byly tvořeny předpisem nájemného z</w:t>
      </w:r>
      <w:r>
        <w:t> </w:t>
      </w:r>
      <w:r w:rsidRPr="002908CF">
        <w:t>by</w:t>
      </w:r>
      <w:r>
        <w:t xml:space="preserve">tů ve výši 49 698 tis. Kč, předpisem nájemného z nebytových prostorů - především </w:t>
      </w:r>
      <w:r w:rsidRPr="002908CF">
        <w:t xml:space="preserve">garáže v ul. Drahoňovského, ordinace lékařů v ul. Žufanova,  Socháňova, Španielova a Nevanova, </w:t>
      </w:r>
      <w:r>
        <w:t xml:space="preserve">prostory v objektu Sokolovna                 a v obchodní pasáži v ul. Makovského, Tescobarák v ul. Karlovarská, budova „Kulturáček“ ve výši 14 579 tis. Kč , z toho 4 065 tis. Kč je příjem z pronájmů školských budov - část budovy ZŠ J. Wericha, bývalé ZŠ Laudova a budova v ul. Žalanského, </w:t>
      </w:r>
      <w:r w:rsidRPr="002908CF">
        <w:t xml:space="preserve">příjmy z prodeje bytových jednotek ve výši </w:t>
      </w:r>
      <w:r>
        <w:t xml:space="preserve">241 255 tis. Kč, příjmy z předpisu nájemného z pozemků - pozemky pod garážemi a zahrádky, pozemky pro podnikatelskou činnost, pozemky pro reklamní činnost ve výši 1 245 </w:t>
      </w:r>
      <w:r w:rsidRPr="002908CF">
        <w:t>tis. Kč.</w:t>
      </w:r>
    </w:p>
    <w:p w:rsidR="003C6FF6" w:rsidRDefault="003C6FF6" w:rsidP="00097DF8">
      <w:pPr>
        <w:pStyle w:val="Zkladntext3"/>
        <w:rPr>
          <w:b w:val="0"/>
        </w:rPr>
      </w:pPr>
      <w:r w:rsidRPr="00097DF8">
        <w:rPr>
          <w:b w:val="0"/>
        </w:rPr>
        <w:t xml:space="preserve">Dále jsou to výnosy z úroků </w:t>
      </w:r>
      <w:r>
        <w:rPr>
          <w:b w:val="0"/>
        </w:rPr>
        <w:t xml:space="preserve">z </w:t>
      </w:r>
      <w:r w:rsidRPr="00097DF8">
        <w:rPr>
          <w:b w:val="0"/>
        </w:rPr>
        <w:t xml:space="preserve">bankovních účtů ve výši 1 396 tis. Kč, příjmy z prodeje ostatního majetku - nepotřebný majetek z bývalé jídelny Žalanského ve výši 27 tis. Kč, příjmy z pronájmu střešních prostor </w:t>
      </w:r>
      <w:r>
        <w:rPr>
          <w:b w:val="0"/>
        </w:rPr>
        <w:t xml:space="preserve">v ul. Makovského </w:t>
      </w:r>
      <w:r w:rsidRPr="00097DF8">
        <w:rPr>
          <w:b w:val="0"/>
        </w:rPr>
        <w:t>telefonním operátorům</w:t>
      </w:r>
      <w:r>
        <w:rPr>
          <w:b w:val="0"/>
        </w:rPr>
        <w:t xml:space="preserve"> </w:t>
      </w:r>
      <w:r w:rsidRPr="00097DF8">
        <w:rPr>
          <w:b w:val="0"/>
        </w:rPr>
        <w:t xml:space="preserve"> ve výši 87 tis. Kč (pouze I. čtvrtletí - pak přešlo pod nově vzniklé SVJ), příjmy z nájemného z věcných břemen ve výši 11 tis. Kč, příjmy za uveřejnění inzerátů v Řepské sedmnáctce ve výši 810 tis. Kč, příjmy z nájmu za hrobová místa ve výši 139 tis. Kč, výnosy ostatní ve výši 746 tis. Kč</w:t>
      </w:r>
      <w:r>
        <w:rPr>
          <w:b w:val="0"/>
        </w:rPr>
        <w:t xml:space="preserve"> - </w:t>
      </w:r>
      <w:r w:rsidRPr="00097DF8">
        <w:rPr>
          <w:b w:val="0"/>
        </w:rPr>
        <w:t xml:space="preserve">především příjmy z pronájmu dvou volných bytů v rámci výběrového řízení, náhrada za škodu od firmy Alfaville Plan, s.r.o., vymožené soudní poplatky, náhrady od pojišťovny </w:t>
      </w:r>
      <w:r>
        <w:rPr>
          <w:b w:val="0"/>
        </w:rPr>
        <w:t xml:space="preserve">         </w:t>
      </w:r>
      <w:r w:rsidRPr="00097DF8">
        <w:rPr>
          <w:b w:val="0"/>
        </w:rPr>
        <w:t>a také úrokový výnos ve výši 925 tis. Kč (vkladový účet s tříměsíční výpovědní lhůtou</w:t>
      </w:r>
      <w:r>
        <w:rPr>
          <w:b w:val="0"/>
        </w:rPr>
        <w:t xml:space="preserve">, základní vklad </w:t>
      </w:r>
      <w:r w:rsidRPr="00097DF8">
        <w:rPr>
          <w:b w:val="0"/>
        </w:rPr>
        <w:t>ve výši 110 000 </w:t>
      </w:r>
      <w:r w:rsidR="00642009">
        <w:rPr>
          <w:b w:val="0"/>
        </w:rPr>
        <w:t xml:space="preserve">tis. </w:t>
      </w:r>
      <w:r w:rsidRPr="00097DF8">
        <w:rPr>
          <w:b w:val="0"/>
        </w:rPr>
        <w:t>Kč</w:t>
      </w:r>
      <w:r>
        <w:rPr>
          <w:b w:val="0"/>
        </w:rPr>
        <w:t>).</w:t>
      </w:r>
    </w:p>
    <w:p w:rsidR="003C6FF6" w:rsidRPr="00097DF8" w:rsidRDefault="003C6FF6" w:rsidP="00097DF8">
      <w:pPr>
        <w:pStyle w:val="Zkladntext3"/>
        <w:rPr>
          <w:b w:val="0"/>
        </w:rPr>
      </w:pPr>
      <w:r>
        <w:rPr>
          <w:b w:val="0"/>
        </w:rPr>
        <w:t xml:space="preserve">Celkové výnosy nám snižují mínusové úroky z prodlení v částce 1 591 tis. Kč (jedná se           o minusový zůstatek na účtu 641 </w:t>
      </w:r>
      <w:r>
        <w:rPr>
          <w:b w:val="0"/>
          <w:sz w:val="20"/>
        </w:rPr>
        <w:t>(smluvní pokuty a úroky z prodlení)</w:t>
      </w:r>
      <w:r>
        <w:rPr>
          <w:b w:val="0"/>
        </w:rPr>
        <w:t>, který vznikl tím, že v roce 2012 bylo zaúčtováno storno nezaplacených úroků z prodlení z předchozího období a toto storno bylo vyšší než nový předpis úroků z prodlení zaúčtovaný v roce 2012).</w:t>
      </w:r>
    </w:p>
    <w:p w:rsidR="003C6FF6" w:rsidRDefault="003C6FF6" w:rsidP="002908CF">
      <w:pPr>
        <w:pStyle w:val="Zkladntext"/>
      </w:pPr>
      <w:r>
        <w:t xml:space="preserve">  </w:t>
      </w:r>
    </w:p>
    <w:p w:rsidR="003C6FF6" w:rsidRDefault="003C6FF6" w:rsidP="005B4B3A">
      <w:pPr>
        <w:pStyle w:val="Zkladntext3"/>
        <w:rPr>
          <w:b w:val="0"/>
        </w:rPr>
      </w:pPr>
      <w:r>
        <w:rPr>
          <w:b w:val="0"/>
        </w:rPr>
        <w:t xml:space="preserve">     </w:t>
      </w:r>
      <w:r>
        <w:rPr>
          <w:b w:val="0"/>
          <w:u w:val="single"/>
        </w:rPr>
        <w:t>Náklady</w:t>
      </w:r>
      <w:r>
        <w:rPr>
          <w:b w:val="0"/>
        </w:rPr>
        <w:t xml:space="preserve"> hospodářské činnosti za rok 2012 byly ve výši 840 852 tis. Kč - po zohlednění</w:t>
      </w:r>
      <w:r w:rsidR="00642009">
        <w:rPr>
          <w:b w:val="0"/>
        </w:rPr>
        <w:t xml:space="preserve">     </w:t>
      </w:r>
      <w:r>
        <w:rPr>
          <w:b w:val="0"/>
        </w:rPr>
        <w:t xml:space="preserve"> o náklady z proúčtování zůstatkových cen prodaného majetku (803 482 tis. Kč - </w:t>
      </w:r>
      <w:r w:rsidRPr="008E73A1">
        <w:rPr>
          <w:b w:val="0"/>
          <w:sz w:val="20"/>
        </w:rPr>
        <w:t>dle metodického pokynu MHMP bylo provedeno přeúčtování účetních zůstatkových cen prodaných bytových jednotek vč. prodaných pozemků z hlavní činnosti do hospodářské činnost)</w:t>
      </w:r>
      <w:r>
        <w:rPr>
          <w:b w:val="0"/>
        </w:rPr>
        <w:t xml:space="preserve"> by náklady byly ve výši 37 370 tis. Kč, tj. čerpání na 94% plánu. </w:t>
      </w:r>
    </w:p>
    <w:p w:rsidR="003C6FF6" w:rsidRDefault="003C6FF6" w:rsidP="005B4B3A">
      <w:pPr>
        <w:pStyle w:val="Zkladntext3"/>
        <w:rPr>
          <w:b w:val="0"/>
        </w:rPr>
      </w:pPr>
      <w:r>
        <w:rPr>
          <w:b w:val="0"/>
          <w:u w:val="single"/>
        </w:rPr>
        <w:t>N</w:t>
      </w:r>
      <w:r w:rsidRPr="00F67032">
        <w:rPr>
          <w:b w:val="0"/>
          <w:u w:val="single"/>
        </w:rPr>
        <w:t xml:space="preserve">a opravy a </w:t>
      </w:r>
      <w:r>
        <w:rPr>
          <w:b w:val="0"/>
          <w:u w:val="single"/>
        </w:rPr>
        <w:t>ú</w:t>
      </w:r>
      <w:r w:rsidRPr="00F67032">
        <w:rPr>
          <w:b w:val="0"/>
          <w:u w:val="single"/>
        </w:rPr>
        <w:t>drž</w:t>
      </w:r>
      <w:r>
        <w:rPr>
          <w:b w:val="0"/>
          <w:u w:val="single"/>
        </w:rPr>
        <w:t>bu</w:t>
      </w:r>
      <w:r>
        <w:rPr>
          <w:b w:val="0"/>
        </w:rPr>
        <w:t xml:space="preserve"> bylo čerpáno 9 244 tis. Kč (65% plánu), </w:t>
      </w:r>
      <w:r w:rsidRPr="00F67032">
        <w:rPr>
          <w:b w:val="0"/>
          <w:u w:val="single"/>
        </w:rPr>
        <w:t>na služby a ostatní</w:t>
      </w:r>
      <w:r>
        <w:rPr>
          <w:b w:val="0"/>
          <w:u w:val="single"/>
        </w:rPr>
        <w:t xml:space="preserve"> náklady</w:t>
      </w:r>
      <w:r>
        <w:rPr>
          <w:b w:val="0"/>
        </w:rPr>
        <w:t xml:space="preserve"> 23 414 tis. Kč (117% plánu) </w:t>
      </w:r>
      <w:r w:rsidRPr="00BB4A71">
        <w:rPr>
          <w:b w:val="0"/>
        </w:rPr>
        <w:t xml:space="preserve">a </w:t>
      </w:r>
      <w:r w:rsidRPr="00AB55C9">
        <w:rPr>
          <w:b w:val="0"/>
          <w:u w:val="single"/>
        </w:rPr>
        <w:t>na odměnu správní firmě</w:t>
      </w:r>
      <w:r>
        <w:rPr>
          <w:b w:val="0"/>
        </w:rPr>
        <w:t xml:space="preserve"> 4 712 tis. Kč (87% plánu).</w:t>
      </w:r>
    </w:p>
    <w:p w:rsidR="003C6FF6" w:rsidRDefault="003C6FF6" w:rsidP="003C0C7A">
      <w:pPr>
        <w:pStyle w:val="Zkladntext3"/>
        <w:rPr>
          <w:b w:val="0"/>
        </w:rPr>
      </w:pPr>
      <w:r w:rsidRPr="00920871">
        <w:rPr>
          <w:b w:val="0"/>
          <w:u w:val="single"/>
        </w:rPr>
        <w:lastRenderedPageBreak/>
        <w:t>Náklady na opravy a údržbu</w:t>
      </w:r>
      <w:r>
        <w:rPr>
          <w:b w:val="0"/>
        </w:rPr>
        <w:t xml:space="preserve"> zahrnují finanční prostředky čerpané na opravy volných bytů     ve výši 2 379 tis. Kč, na výměnu vodoměrů ve vybraných bytech v ul. Žufanova 1099, Žufanova 1098, Makovského 1223, Bazovského 1120, Žufanova 1095, Bazovského 1118, Vondroušova 1164, Makovského 1142, Makovského 1225 ve výši 506 tis. Kč, na běžné opravy ve výši 4 871 tis. Kč - především zednické, malířské, instalatérské a topenářské, elektro, zámečnické, truhlářské, sklenářské, pokládka lina a na opravy v pronajatých objektech ve výši 1 488 tis. Kč - stavební úpravy vč. výměny oken v budově „Kulturáček“ (1 151 tis. Kč), odstranění havárie prasklé vodovodní instalace a výměna čerpadla                   v budově Žalanského 68 (337 tis. Kč).</w:t>
      </w:r>
    </w:p>
    <w:p w:rsidR="003C6FF6" w:rsidRDefault="003C6FF6" w:rsidP="005B4B3A">
      <w:pPr>
        <w:pStyle w:val="Zkladntext3"/>
        <w:rPr>
          <w:b w:val="0"/>
        </w:rPr>
      </w:pPr>
    </w:p>
    <w:p w:rsidR="003C6FF6" w:rsidRDefault="003C6FF6" w:rsidP="005B4B3A">
      <w:pPr>
        <w:pStyle w:val="Zkladntext3"/>
        <w:rPr>
          <w:b w:val="0"/>
        </w:rPr>
      </w:pPr>
      <w:r w:rsidRPr="00920871">
        <w:rPr>
          <w:b w:val="0"/>
          <w:u w:val="single"/>
        </w:rPr>
        <w:t>Náklady na služby a ostatní náklady</w:t>
      </w:r>
      <w:r>
        <w:rPr>
          <w:b w:val="0"/>
        </w:rPr>
        <w:t xml:space="preserve"> zahrnují finanční prostředky, které byly čerpány na revize, odborné prohlídky a provedení odečtů měřených služeb ve výši 999 tis. Kč, na správní poplatky, pojištění a podíl na nákladech za opravy a údržbu za byty městské části v objektech SVJ ve výši 4 738 tis Kč, na právní služby a na nákup kolků ve výši 2 349 tis. Kč-příprava </w:t>
      </w:r>
      <w:r w:rsidR="00C95824">
        <w:rPr>
          <w:b w:val="0"/>
        </w:rPr>
        <w:t xml:space="preserve">     </w:t>
      </w:r>
      <w:r>
        <w:rPr>
          <w:b w:val="0"/>
        </w:rPr>
        <w:t>a podání žalob, zastupování vlastníka při soudních líčeních, vklady na katastr - vyšší náklady z</w:t>
      </w:r>
      <w:r w:rsidR="003D46F1">
        <w:rPr>
          <w:b w:val="0"/>
        </w:rPr>
        <w:t> </w:t>
      </w:r>
      <w:r>
        <w:rPr>
          <w:b w:val="0"/>
        </w:rPr>
        <w:t>důvodu</w:t>
      </w:r>
      <w:r w:rsidR="003D46F1">
        <w:rPr>
          <w:b w:val="0"/>
        </w:rPr>
        <w:t xml:space="preserve"> </w:t>
      </w:r>
      <w:r w:rsidR="00D25D42">
        <w:rPr>
          <w:b w:val="0"/>
        </w:rPr>
        <w:t xml:space="preserve">fakturace za </w:t>
      </w:r>
      <w:r w:rsidR="003D46F1">
        <w:rPr>
          <w:b w:val="0"/>
        </w:rPr>
        <w:t xml:space="preserve">zastupování městské části </w:t>
      </w:r>
      <w:r w:rsidR="00D25D42">
        <w:rPr>
          <w:b w:val="0"/>
        </w:rPr>
        <w:t xml:space="preserve">u soudu za minulá období, </w:t>
      </w:r>
      <w:r>
        <w:rPr>
          <w:b w:val="0"/>
        </w:rPr>
        <w:t>na mimořádné úklidy ve výši 643 tis. Kč, na deratizaci a desinsekci ve výši 129 tis. Kč, na poštovní</w:t>
      </w:r>
      <w:r w:rsidR="00C95824">
        <w:rPr>
          <w:b w:val="0"/>
        </w:rPr>
        <w:t xml:space="preserve">               </w:t>
      </w:r>
      <w:r>
        <w:rPr>
          <w:b w:val="0"/>
        </w:rPr>
        <w:t xml:space="preserve"> a bankovní poplatky ve výši 144 tis. Kč-u poštovních poplatků je výše závislá na četnosti odesílaných upomínek na zaplacení nájmu, na platby za spotřebovanou elektrickou energie, vodu a teplo ve volných bytech vč. stavebních odběrů ve výši 556 tis. Kč, na výměnu zařizovacích předmětů ve výši 392 tis. Kč - kuchyňské linky, sporáky, elektrické vařiče, na tisk novin Řepská sedmnáctka ve výši 206 tis. Kč - inzertní část, na ostatní služby ve výši 57 tis. Kč - znalecké posudky, především platba za zprávu-technické zhodnocení budovy „Kulturáček“, na mzdové náklady vč. zákonných odvodů pracovníků, kteří se svojí prací podílejí na hospodářské činnosti ve výši 2 540 tis. Kč a na ostatní náklady ve výši 2 387 tis. Kč - úhrada daně z převodu nemovitostí-ostatní prodej majetku, opravné položky k pohledávkám, opravy účetnictví z minulých let, náklady na exekuce, platby za ubytování  nájemníků při vystěhování, úklid bytů, pronájem odvlhčovačů v souvislosti s havárií vody v budově Žalanského </w:t>
      </w:r>
      <w:smartTag w:uri="urn:schemas-microsoft-com:office:smarttags" w:element="metricconverter">
        <w:smartTagPr>
          <w:attr w:name="ProductID" w:val="6 a"/>
        </w:smartTagPr>
        <w:r>
          <w:rPr>
            <w:b w:val="0"/>
          </w:rPr>
          <w:t>68 a</w:t>
        </w:r>
      </w:smartTag>
      <w:r>
        <w:rPr>
          <w:b w:val="0"/>
        </w:rPr>
        <w:t xml:space="preserve"> náklady spojené s případným technickým zhodnocením domů.</w:t>
      </w:r>
    </w:p>
    <w:p w:rsidR="003C6FF6" w:rsidRDefault="003C6FF6" w:rsidP="005B4B3A">
      <w:pPr>
        <w:pStyle w:val="Zkladntext3"/>
        <w:rPr>
          <w:b w:val="0"/>
        </w:rPr>
      </w:pPr>
      <w:r>
        <w:rPr>
          <w:b w:val="0"/>
        </w:rPr>
        <w:t>Celkové náklady zahrnují i náklady v souvislosti s přípravou a prodejem bytových jednotek ve výši 8 274 tis. Kč - mzdové náklady vč. zákonných odvodů, úhrada daně z převodu nemovitostí, kolky při vkladu na katastr, právní služby, dodatek k ocenění bytových jednotek.</w:t>
      </w:r>
    </w:p>
    <w:p w:rsidR="003C6FF6" w:rsidRDefault="003C6FF6" w:rsidP="005B4B3A">
      <w:pPr>
        <w:pStyle w:val="Zkladntext3"/>
        <w:rPr>
          <w:b w:val="0"/>
        </w:rPr>
      </w:pPr>
      <w:r>
        <w:rPr>
          <w:b w:val="0"/>
        </w:rPr>
        <w:t xml:space="preserve">     Podle nových předpisů pro územně samosprávní celky se již o daňových odpisech neúčtuje. Proto je vykazovaná skutečnost nulová. Daňové odpisy (za bytové domy ve správě městské části) jsme evidovali mimoúčetně a uplatnili jsme si je v daňovém přiznání k dani z příjmů právnických osob za rok 2012 jako položku snižující výsledek hospodaření</w:t>
      </w:r>
      <w:r w:rsidR="00C95824">
        <w:rPr>
          <w:b w:val="0"/>
        </w:rPr>
        <w:t>.</w:t>
      </w:r>
    </w:p>
    <w:p w:rsidR="003C6FF6" w:rsidRDefault="003C6FF6" w:rsidP="005B4B3A">
      <w:pPr>
        <w:pStyle w:val="Zkladntext3"/>
        <w:rPr>
          <w:b w:val="0"/>
        </w:rPr>
      </w:pPr>
      <w:r>
        <w:rPr>
          <w:b w:val="0"/>
        </w:rPr>
        <w:t xml:space="preserve">   </w:t>
      </w:r>
    </w:p>
    <w:p w:rsidR="003C6FF6" w:rsidRDefault="003C6FF6" w:rsidP="005B4B3A">
      <w:pPr>
        <w:pStyle w:val="Zkladntext3"/>
        <w:rPr>
          <w:b w:val="0"/>
        </w:rPr>
      </w:pPr>
      <w:r w:rsidRPr="0067537B">
        <w:rPr>
          <w:b w:val="0"/>
          <w:u w:val="single"/>
        </w:rPr>
        <w:t xml:space="preserve">Náklady na </w:t>
      </w:r>
      <w:r w:rsidRPr="00085309">
        <w:rPr>
          <w:b w:val="0"/>
          <w:u w:val="single"/>
        </w:rPr>
        <w:t>odměnu správní firmě</w:t>
      </w:r>
      <w:r>
        <w:rPr>
          <w:b w:val="0"/>
        </w:rPr>
        <w:t xml:space="preserve"> ve výši 4 712 tis. Kč - jejich výše je závislá na počtu spravovaných bytových, nebytových a jiných objektů. </w:t>
      </w:r>
    </w:p>
    <w:p w:rsidR="003C6FF6" w:rsidRDefault="003C6FF6" w:rsidP="005B4B3A">
      <w:pPr>
        <w:pStyle w:val="Zkladntext3"/>
        <w:rPr>
          <w:b w:val="0"/>
        </w:rPr>
      </w:pPr>
    </w:p>
    <w:p w:rsidR="003C6FF6" w:rsidRDefault="003C6FF6" w:rsidP="005B4B3A">
      <w:pPr>
        <w:pStyle w:val="Zkladntext"/>
      </w:pPr>
      <w:r>
        <w:t xml:space="preserve">     Za rok 2012 vykázala hospodářská činnost </w:t>
      </w:r>
      <w:r>
        <w:rPr>
          <w:u w:val="single"/>
        </w:rPr>
        <w:t>ztrátu</w:t>
      </w:r>
      <w:r w:rsidRPr="002801E5">
        <w:t xml:space="preserve"> </w:t>
      </w:r>
      <w:r>
        <w:t xml:space="preserve">ve výši 14 688 tis. Kč, která vznikla jednak proúčtováním </w:t>
      </w:r>
      <w:r w:rsidRPr="002908CF">
        <w:t>předběžn</w:t>
      </w:r>
      <w:r>
        <w:t>ého</w:t>
      </w:r>
      <w:r w:rsidRPr="002908CF">
        <w:t xml:space="preserve"> podíl</w:t>
      </w:r>
      <w:r>
        <w:t>u městské části na daňové povinnosti k dani z příjmů právnických osob hl. m. Prahy za rok 2012 do výnosů (pokles výnosů) a pak především proúčtováním zůstatkových cen prodaných bytových jednotek vč. pozemků do nákladů (nárůst nákladů).</w:t>
      </w:r>
    </w:p>
    <w:p w:rsidR="003C6FF6" w:rsidRDefault="003C6FF6" w:rsidP="005B4B3A">
      <w:pPr>
        <w:pStyle w:val="Zkladntext"/>
      </w:pPr>
    </w:p>
    <w:p w:rsidR="003C6FF6" w:rsidRDefault="003C6FF6" w:rsidP="005B4B3A">
      <w:pPr>
        <w:pStyle w:val="Zkladntext"/>
      </w:pPr>
    </w:p>
    <w:p w:rsidR="003C6FF6" w:rsidRDefault="003C6FF6" w:rsidP="005B4B3A">
      <w:pPr>
        <w:pStyle w:val="Zkladntext"/>
      </w:pPr>
    </w:p>
    <w:p w:rsidR="003C6FF6" w:rsidRDefault="003C6FF6" w:rsidP="005B4B3A">
      <w:pPr>
        <w:pStyle w:val="Zkladntext"/>
      </w:pPr>
    </w:p>
    <w:p w:rsidR="003C6FF6" w:rsidRDefault="003C6FF6" w:rsidP="005B4B3A">
      <w:pPr>
        <w:pStyle w:val="Zkladntext"/>
      </w:pPr>
    </w:p>
    <w:p w:rsidR="003C6FF6" w:rsidRDefault="003C6FF6" w:rsidP="005B4B3A">
      <w:pPr>
        <w:pStyle w:val="Zkladntext"/>
      </w:pPr>
    </w:p>
    <w:p w:rsidR="003C6FF6" w:rsidRPr="00253D14" w:rsidRDefault="003C6FF6" w:rsidP="00265510">
      <w:pPr>
        <w:jc w:val="center"/>
        <w:rPr>
          <w:sz w:val="24"/>
          <w:u w:val="single"/>
        </w:rPr>
      </w:pPr>
      <w:r w:rsidRPr="00253D14">
        <w:rPr>
          <w:sz w:val="24"/>
          <w:u w:val="single"/>
        </w:rPr>
        <w:t>Stav finančních prostředků na bankovních účtech zřízených městskou částí k 31.</w:t>
      </w:r>
      <w:r>
        <w:rPr>
          <w:sz w:val="24"/>
          <w:u w:val="single"/>
        </w:rPr>
        <w:t xml:space="preserve"> </w:t>
      </w:r>
      <w:r w:rsidRPr="00253D14">
        <w:rPr>
          <w:sz w:val="24"/>
          <w:u w:val="single"/>
        </w:rPr>
        <w:t>12.</w:t>
      </w:r>
      <w:r>
        <w:rPr>
          <w:sz w:val="24"/>
          <w:u w:val="single"/>
        </w:rPr>
        <w:t xml:space="preserve"> </w:t>
      </w:r>
      <w:r w:rsidRPr="00253D14">
        <w:rPr>
          <w:sz w:val="24"/>
          <w:u w:val="single"/>
        </w:rPr>
        <w:t>20</w:t>
      </w:r>
      <w:r>
        <w:rPr>
          <w:sz w:val="24"/>
          <w:u w:val="single"/>
        </w:rPr>
        <w:t>12</w:t>
      </w:r>
      <w:r w:rsidRPr="00253D14">
        <w:rPr>
          <w:sz w:val="24"/>
          <w:u w:val="single"/>
        </w:rPr>
        <w:t xml:space="preserve">  hospodářská činnost (HČ)</w:t>
      </w:r>
    </w:p>
    <w:p w:rsidR="003C6FF6" w:rsidRDefault="003C6FF6" w:rsidP="00E41637">
      <w:pPr>
        <w:jc w:val="both"/>
        <w:rPr>
          <w:b/>
          <w:sz w:val="24"/>
        </w:rPr>
      </w:pPr>
    </w:p>
    <w:p w:rsidR="003C6FF6" w:rsidRPr="007F43EC" w:rsidRDefault="003C6FF6" w:rsidP="00E41637">
      <w:pPr>
        <w:jc w:val="both"/>
      </w:pPr>
      <w:r>
        <w:t>n</w:t>
      </w:r>
      <w:r w:rsidRPr="007F43EC">
        <w:t>ázev účtu</w:t>
      </w:r>
      <w:r>
        <w:t xml:space="preserve">  </w:t>
      </w:r>
      <w:r w:rsidRPr="007F43EC">
        <w:t xml:space="preserve">                   </w:t>
      </w:r>
      <w:r>
        <w:t xml:space="preserve">                         </w:t>
      </w:r>
      <w:r w:rsidRPr="007F43EC">
        <w:t xml:space="preserve"> počáteční stav      </w:t>
      </w:r>
      <w:r>
        <w:t xml:space="preserve">          </w:t>
      </w:r>
      <w:r w:rsidRPr="007F43EC">
        <w:t xml:space="preserve">     konečný stav        </w:t>
      </w:r>
      <w:r>
        <w:t xml:space="preserve">       </w:t>
      </w:r>
      <w:r w:rsidRPr="007F43EC">
        <w:t xml:space="preserve">            změna stavu </w:t>
      </w:r>
    </w:p>
    <w:p w:rsidR="003C6FF6" w:rsidRPr="007F43EC" w:rsidRDefault="003C6FF6" w:rsidP="00E41637">
      <w:pPr>
        <w:jc w:val="both"/>
        <w:rPr>
          <w:b/>
        </w:rPr>
      </w:pPr>
      <w:r w:rsidRPr="007F43EC">
        <w:t xml:space="preserve">                    </w:t>
      </w:r>
      <w:r>
        <w:t xml:space="preserve">  </w:t>
      </w:r>
      <w:r w:rsidRPr="007F43EC">
        <w:t xml:space="preserve">                  </w:t>
      </w:r>
      <w:r>
        <w:t xml:space="preserve">                          </w:t>
      </w:r>
      <w:r w:rsidRPr="007F43EC">
        <w:t>k 1.1.20</w:t>
      </w:r>
      <w:r>
        <w:t>12</w:t>
      </w:r>
      <w:r w:rsidRPr="007F43EC">
        <w:t xml:space="preserve">           </w:t>
      </w:r>
      <w:r>
        <w:t xml:space="preserve"> </w:t>
      </w:r>
      <w:r w:rsidRPr="007F43EC">
        <w:t xml:space="preserve">      </w:t>
      </w:r>
      <w:r>
        <w:t xml:space="preserve">    </w:t>
      </w:r>
      <w:r w:rsidRPr="007F43EC">
        <w:t xml:space="preserve">   k 31.12.20</w:t>
      </w:r>
      <w:r>
        <w:t>12</w:t>
      </w:r>
      <w:r w:rsidRPr="007F43EC">
        <w:t xml:space="preserve">      </w:t>
      </w:r>
      <w:r w:rsidRPr="007F43EC">
        <w:rPr>
          <w:b/>
        </w:rPr>
        <w:t xml:space="preserve">       </w:t>
      </w:r>
      <w:r>
        <w:rPr>
          <w:b/>
        </w:rPr>
        <w:t xml:space="preserve">          </w:t>
      </w:r>
      <w:r w:rsidRPr="007F43EC">
        <w:rPr>
          <w:b/>
        </w:rPr>
        <w:t xml:space="preserve">  </w:t>
      </w:r>
      <w:r w:rsidRPr="007F43EC">
        <w:t>bankovních účtů</w:t>
      </w:r>
      <w:r w:rsidRPr="007F43EC">
        <w:rPr>
          <w:b/>
        </w:rPr>
        <w:t xml:space="preserve">     </w:t>
      </w:r>
    </w:p>
    <w:p w:rsidR="003C6FF6" w:rsidRDefault="003C6FF6" w:rsidP="00E41637">
      <w:pPr>
        <w:jc w:val="both"/>
      </w:pPr>
      <w:r w:rsidRPr="007F43EC">
        <w:t xml:space="preserve">                      </w:t>
      </w:r>
      <w:r>
        <w:t xml:space="preserve">  </w:t>
      </w:r>
      <w:r w:rsidRPr="007F43EC">
        <w:t xml:space="preserve">                          </w:t>
      </w:r>
      <w:r>
        <w:t xml:space="preserve">                    </w:t>
      </w:r>
      <w:r w:rsidRPr="007F43EC">
        <w:t xml:space="preserve"> v Kč                                     v Kč                      </w:t>
      </w:r>
      <w:r>
        <w:t xml:space="preserve">       </w:t>
      </w:r>
      <w:r w:rsidRPr="007F43EC">
        <w:t xml:space="preserve">           v</w:t>
      </w:r>
      <w:r>
        <w:t> </w:t>
      </w:r>
      <w:r w:rsidRPr="007F43EC">
        <w:t>Kč</w:t>
      </w:r>
    </w:p>
    <w:p w:rsidR="003C6FF6" w:rsidRPr="00AD5C79" w:rsidRDefault="003C6FF6" w:rsidP="00E41637">
      <w:pPr>
        <w:jc w:val="both"/>
        <w:rPr>
          <w:sz w:val="16"/>
          <w:szCs w:val="16"/>
        </w:rPr>
      </w:pPr>
      <w:r>
        <w:t xml:space="preserve">                                                                   </w:t>
      </w:r>
      <w:r>
        <w:rPr>
          <w:sz w:val="16"/>
          <w:szCs w:val="16"/>
        </w:rPr>
        <w:t xml:space="preserve">(sloupec 1)                                 (sloupec 2)                           (sloupec 1-sloupec 2)             </w:t>
      </w:r>
    </w:p>
    <w:p w:rsidR="003C6FF6" w:rsidRPr="007F43EC" w:rsidRDefault="003C6FF6" w:rsidP="00E41637">
      <w:pPr>
        <w:jc w:val="both"/>
      </w:pPr>
      <w:r>
        <w:t>----------------------------------------------------------------------------------------------------------------------------------------</w:t>
      </w:r>
    </w:p>
    <w:p w:rsidR="003C6FF6" w:rsidRDefault="003C6FF6" w:rsidP="00E41637">
      <w:pPr>
        <w:pStyle w:val="Zkladntext3"/>
        <w:outlineLvl w:val="0"/>
        <w:rPr>
          <w:b w:val="0"/>
        </w:rPr>
      </w:pPr>
      <w:r>
        <w:rPr>
          <w:b w:val="0"/>
        </w:rPr>
        <w:t xml:space="preserve">malá HČ  </w:t>
      </w:r>
      <w:r>
        <w:rPr>
          <w:b w:val="0"/>
          <w:sz w:val="16"/>
          <w:szCs w:val="16"/>
        </w:rPr>
        <w:t>*)</w:t>
      </w:r>
      <w:r>
        <w:rPr>
          <w:b w:val="0"/>
        </w:rPr>
        <w:t xml:space="preserve">                                    8 499 337,31           11 305 167,40               - 2 805 830,09              </w:t>
      </w:r>
    </w:p>
    <w:p w:rsidR="003C6FF6" w:rsidRDefault="003C6FF6" w:rsidP="00E41637">
      <w:pPr>
        <w:pStyle w:val="Zkladntext3"/>
        <w:outlineLvl w:val="0"/>
        <w:rPr>
          <w:b w:val="0"/>
        </w:rPr>
      </w:pPr>
      <w:r>
        <w:rPr>
          <w:b w:val="0"/>
        </w:rPr>
        <w:t xml:space="preserve">velká HČ  </w:t>
      </w:r>
      <w:r>
        <w:rPr>
          <w:b w:val="0"/>
          <w:sz w:val="16"/>
          <w:szCs w:val="16"/>
        </w:rPr>
        <w:t>**)</w:t>
      </w:r>
      <w:r>
        <w:rPr>
          <w:b w:val="0"/>
        </w:rPr>
        <w:t xml:space="preserve">                             119 276 698,64           54 985 830,86             +64 290 867,78     </w:t>
      </w:r>
    </w:p>
    <w:p w:rsidR="003C6FF6" w:rsidRDefault="003C6FF6" w:rsidP="00E41637">
      <w:pPr>
        <w:pStyle w:val="Zkladntext3"/>
        <w:outlineLvl w:val="0"/>
        <w:rPr>
          <w:b w:val="0"/>
        </w:rPr>
      </w:pPr>
      <w:r>
        <w:rPr>
          <w:b w:val="0"/>
        </w:rPr>
        <w:t xml:space="preserve">velká HČ-kauce </w:t>
      </w:r>
      <w:r>
        <w:rPr>
          <w:b w:val="0"/>
          <w:sz w:val="16"/>
          <w:szCs w:val="16"/>
        </w:rPr>
        <w:t>***)</w:t>
      </w:r>
      <w:r>
        <w:rPr>
          <w:b w:val="0"/>
        </w:rPr>
        <w:t xml:space="preserve">                      2 254 310,66             2 347 189,29             -        92 878,63</w:t>
      </w:r>
    </w:p>
    <w:p w:rsidR="003C6FF6" w:rsidRDefault="003C6FF6" w:rsidP="00E41637">
      <w:pPr>
        <w:pStyle w:val="Zkladntext3"/>
        <w:outlineLvl w:val="0"/>
        <w:rPr>
          <w:b w:val="0"/>
        </w:rPr>
      </w:pPr>
      <w:r>
        <w:rPr>
          <w:b w:val="0"/>
        </w:rPr>
        <w:t xml:space="preserve">velká HČ  </w:t>
      </w:r>
      <w:r>
        <w:rPr>
          <w:b w:val="0"/>
          <w:sz w:val="16"/>
          <w:szCs w:val="16"/>
        </w:rPr>
        <w:t>***)</w:t>
      </w:r>
      <w:r>
        <w:rPr>
          <w:b w:val="0"/>
        </w:rPr>
        <w:t xml:space="preserve">                              11 517 577,73           12 191 767,84            -       674 190,11</w:t>
      </w:r>
    </w:p>
    <w:p w:rsidR="003C6FF6" w:rsidRDefault="003C6FF6" w:rsidP="00E41637">
      <w:pPr>
        <w:pStyle w:val="Zkladntext3"/>
        <w:outlineLvl w:val="0"/>
        <w:rPr>
          <w:b w:val="0"/>
        </w:rPr>
      </w:pPr>
      <w:r>
        <w:rPr>
          <w:b w:val="0"/>
        </w:rPr>
        <w:t xml:space="preserve">vkladový účet  </w:t>
      </w:r>
      <w:r>
        <w:rPr>
          <w:b w:val="0"/>
          <w:sz w:val="16"/>
          <w:szCs w:val="16"/>
        </w:rPr>
        <w:t xml:space="preserve">****) </w:t>
      </w:r>
      <w:r>
        <w:rPr>
          <w:b w:val="0"/>
        </w:rPr>
        <w:t xml:space="preserve">                               0                   110 925 070,59            -110 925 070,59 </w:t>
      </w:r>
    </w:p>
    <w:p w:rsidR="003C6FF6" w:rsidRPr="00F13143" w:rsidRDefault="003C6FF6" w:rsidP="00E41637">
      <w:pPr>
        <w:pStyle w:val="Zkladntext3"/>
        <w:outlineLvl w:val="0"/>
        <w:rPr>
          <w:b w:val="0"/>
        </w:rPr>
      </w:pPr>
      <w:r>
        <w:rPr>
          <w:b w:val="0"/>
          <w:u w:val="single"/>
        </w:rPr>
        <w:t>ú</w:t>
      </w:r>
      <w:r w:rsidRPr="00F13143">
        <w:rPr>
          <w:b w:val="0"/>
          <w:u w:val="single"/>
        </w:rPr>
        <w:t>čty celkem</w:t>
      </w:r>
      <w:r w:rsidRPr="00F13143">
        <w:rPr>
          <w:b w:val="0"/>
        </w:rPr>
        <w:t xml:space="preserve">                                </w:t>
      </w:r>
      <w:r w:rsidRPr="00F13143">
        <w:rPr>
          <w:b w:val="0"/>
          <w:u w:val="single"/>
        </w:rPr>
        <w:t>141 547 924,34</w:t>
      </w:r>
      <w:r w:rsidRPr="00F13143">
        <w:rPr>
          <w:b w:val="0"/>
        </w:rPr>
        <w:t xml:space="preserve">        </w:t>
      </w:r>
      <w:r w:rsidRPr="00F13143">
        <w:rPr>
          <w:b w:val="0"/>
          <w:u w:val="single"/>
        </w:rPr>
        <w:t>191 755 025,98</w:t>
      </w:r>
      <w:r w:rsidRPr="00F13143">
        <w:rPr>
          <w:b w:val="0"/>
        </w:rPr>
        <w:t xml:space="preserve">    </w:t>
      </w:r>
      <w:r>
        <w:rPr>
          <w:b w:val="0"/>
        </w:rPr>
        <w:t xml:space="preserve">        </w:t>
      </w:r>
      <w:r w:rsidRPr="00F13143">
        <w:rPr>
          <w:u w:val="single"/>
        </w:rPr>
        <w:t xml:space="preserve">-  50 207 101,64                                                                   </w:t>
      </w:r>
    </w:p>
    <w:p w:rsidR="003C6FF6" w:rsidRPr="00F13143" w:rsidRDefault="003C6FF6" w:rsidP="00E41637">
      <w:pPr>
        <w:pStyle w:val="Zkladntext3"/>
        <w:outlineLvl w:val="0"/>
        <w:rPr>
          <w:sz w:val="20"/>
          <w:u w:val="single"/>
        </w:rPr>
      </w:pPr>
      <w:r w:rsidRPr="00F13143">
        <w:rPr>
          <w:b w:val="0"/>
          <w:sz w:val="20"/>
        </w:rPr>
        <w:t xml:space="preserve">                                                                                                                                                            </w:t>
      </w:r>
      <w:r w:rsidRPr="00F13143">
        <w:rPr>
          <w:sz w:val="20"/>
          <w:u w:val="single"/>
        </w:rPr>
        <w:t xml:space="preserve">nárůst </w:t>
      </w:r>
    </w:p>
    <w:p w:rsidR="003C6FF6" w:rsidRPr="00F13143" w:rsidRDefault="003C6FF6" w:rsidP="00E41637">
      <w:pPr>
        <w:pStyle w:val="Zkladntext3"/>
        <w:outlineLvl w:val="0"/>
        <w:rPr>
          <w:sz w:val="20"/>
          <w:u w:val="single"/>
        </w:rPr>
      </w:pPr>
      <w:r w:rsidRPr="00F13143">
        <w:rPr>
          <w:sz w:val="20"/>
        </w:rPr>
        <w:t xml:space="preserve">                                                                                                     </w:t>
      </w:r>
      <w:r w:rsidRPr="00F13143">
        <w:rPr>
          <w:sz w:val="20"/>
          <w:u w:val="single"/>
        </w:rPr>
        <w:t xml:space="preserve">finančních prostředků oproti stavu k 1. 1. 2012                                                                         </w:t>
      </w:r>
    </w:p>
    <w:p w:rsidR="003C6FF6" w:rsidRDefault="003C6FF6" w:rsidP="00E41637">
      <w:pPr>
        <w:pStyle w:val="Zkladntext"/>
      </w:pPr>
    </w:p>
    <w:p w:rsidR="003C6FF6" w:rsidRDefault="003C6FF6" w:rsidP="00E41637">
      <w:pPr>
        <w:pStyle w:val="Zkladntext"/>
      </w:pPr>
      <w:r>
        <w:rPr>
          <w:sz w:val="16"/>
          <w:szCs w:val="16"/>
        </w:rPr>
        <w:t>*)</w:t>
      </w:r>
      <w:r>
        <w:t xml:space="preserve">    účet vedený v České spořitelně, a.s., - finanční prostředky, které souvisejí s pronájmem </w:t>
      </w:r>
    </w:p>
    <w:p w:rsidR="003C6FF6" w:rsidRDefault="003C6FF6" w:rsidP="00E41637">
      <w:pPr>
        <w:pStyle w:val="Zkladntext"/>
      </w:pPr>
      <w:r>
        <w:t xml:space="preserve">       a prodejem obecního majetku </w:t>
      </w:r>
    </w:p>
    <w:p w:rsidR="003C6FF6" w:rsidRDefault="003C6FF6" w:rsidP="00E41637">
      <w:pPr>
        <w:pStyle w:val="Zkladntext"/>
      </w:pPr>
      <w:r>
        <w:rPr>
          <w:sz w:val="16"/>
          <w:szCs w:val="16"/>
        </w:rPr>
        <w:t>**)</w:t>
      </w:r>
      <w:r>
        <w:t xml:space="preserve">   účet vedený v Československé obchodní bance, a.s. - finanční prostředky, které souvisejí</w:t>
      </w:r>
    </w:p>
    <w:p w:rsidR="003C6FF6" w:rsidRDefault="003C6FF6" w:rsidP="00E41637">
      <w:pPr>
        <w:pStyle w:val="Zkladntext"/>
      </w:pPr>
      <w:r>
        <w:t xml:space="preserve">       se správou bytového a nebytového fondu (účet spravuje správní firma)</w:t>
      </w:r>
    </w:p>
    <w:p w:rsidR="003C6FF6" w:rsidRDefault="003C6FF6" w:rsidP="00E41637">
      <w:pPr>
        <w:pStyle w:val="Zkladntext"/>
      </w:pPr>
      <w:r>
        <w:rPr>
          <w:sz w:val="16"/>
          <w:szCs w:val="16"/>
        </w:rPr>
        <w:t>***)</w:t>
      </w:r>
      <w:r>
        <w:t xml:space="preserve">  účet vedený v Komerční bance, a.s. - finanční prostředky, které souvisejí se správou</w:t>
      </w:r>
    </w:p>
    <w:p w:rsidR="003C6FF6" w:rsidRDefault="003C6FF6" w:rsidP="00E41637">
      <w:pPr>
        <w:pStyle w:val="Zkladntext"/>
      </w:pPr>
      <w:r>
        <w:t xml:space="preserve">        bytového a nebytového fondu (účet spravuje správní firma)</w:t>
      </w:r>
    </w:p>
    <w:p w:rsidR="003C6FF6" w:rsidRDefault="003C6FF6" w:rsidP="00E41637">
      <w:pPr>
        <w:pStyle w:val="Zkladntext"/>
      </w:pPr>
      <w:r>
        <w:rPr>
          <w:sz w:val="16"/>
          <w:szCs w:val="16"/>
        </w:rPr>
        <w:t xml:space="preserve">****) </w:t>
      </w:r>
      <w:r w:rsidRPr="00A319B3">
        <w:t>vkladový účet s tříměsíční výpovědní lhůtou</w:t>
      </w:r>
      <w:r>
        <w:t xml:space="preserve"> vedený v J</w:t>
      </w:r>
      <w:r w:rsidRPr="00A002B2">
        <w:t>&amp;</w:t>
      </w:r>
      <w:r>
        <w:t>T bance, a.s</w:t>
      </w: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
      </w:pPr>
    </w:p>
    <w:p w:rsidR="003C6FF6" w:rsidRDefault="003C6FF6" w:rsidP="00E41637">
      <w:pPr>
        <w:pStyle w:val="Zkladntext3"/>
        <w:rPr>
          <w:b w:val="0"/>
        </w:rPr>
      </w:pPr>
    </w:p>
    <w:p w:rsidR="003C6FF6" w:rsidRDefault="003C6FF6" w:rsidP="005B4B3A">
      <w:pPr>
        <w:jc w:val="center"/>
        <w:rPr>
          <w:sz w:val="24"/>
          <w:u w:val="single"/>
        </w:rPr>
      </w:pPr>
    </w:p>
    <w:p w:rsidR="003C6FF6" w:rsidRDefault="003C6FF6" w:rsidP="005B4B3A">
      <w:pPr>
        <w:jc w:val="center"/>
        <w:rPr>
          <w:sz w:val="24"/>
          <w:u w:val="single"/>
        </w:rPr>
      </w:pPr>
    </w:p>
    <w:p w:rsidR="003C6FF6" w:rsidRDefault="003C6FF6" w:rsidP="005B4B3A">
      <w:pPr>
        <w:jc w:val="center"/>
        <w:rPr>
          <w:sz w:val="24"/>
          <w:u w:val="single"/>
        </w:rPr>
      </w:pPr>
    </w:p>
    <w:p w:rsidR="003C6FF6" w:rsidRDefault="003C6FF6" w:rsidP="005B4B3A">
      <w:pPr>
        <w:jc w:val="center"/>
        <w:rPr>
          <w:sz w:val="24"/>
          <w:u w:val="single"/>
        </w:rPr>
      </w:pPr>
    </w:p>
    <w:p w:rsidR="003C6FF6" w:rsidRDefault="003C6FF6" w:rsidP="005B4B3A">
      <w:pPr>
        <w:jc w:val="center"/>
        <w:rPr>
          <w:sz w:val="24"/>
          <w:u w:val="single"/>
        </w:rPr>
      </w:pPr>
    </w:p>
    <w:p w:rsidR="003C6FF6" w:rsidRDefault="003C6FF6" w:rsidP="005B4B3A">
      <w:pPr>
        <w:jc w:val="center"/>
        <w:rPr>
          <w:sz w:val="24"/>
          <w:u w:val="single"/>
        </w:rPr>
      </w:pPr>
    </w:p>
    <w:p w:rsidR="003C6FF6" w:rsidRDefault="003C6FF6" w:rsidP="005B4B3A">
      <w:pPr>
        <w:jc w:val="center"/>
        <w:rPr>
          <w:sz w:val="24"/>
          <w:u w:val="single"/>
        </w:rPr>
      </w:pPr>
    </w:p>
    <w:p w:rsidR="003C6FF6" w:rsidRDefault="003C6FF6" w:rsidP="005B4B3A">
      <w:pPr>
        <w:jc w:val="center"/>
        <w:rPr>
          <w:sz w:val="24"/>
          <w:u w:val="single"/>
        </w:rPr>
      </w:pPr>
    </w:p>
    <w:p w:rsidR="003C6FF6" w:rsidRPr="0055112D" w:rsidRDefault="003C6FF6">
      <w:pPr>
        <w:pStyle w:val="Zkladntext3"/>
        <w:rPr>
          <w:sz w:val="40"/>
          <w:szCs w:val="40"/>
        </w:rPr>
      </w:pPr>
    </w:p>
    <w:sectPr w:rsidR="003C6FF6" w:rsidRPr="0055112D" w:rsidSect="00161804">
      <w:headerReference w:type="even" r:id="rId7"/>
      <w:headerReference w:type="default" r:id="rId8"/>
      <w:footerReference w:type="even" r:id="rId9"/>
      <w:footerReference w:type="default" r:id="rId10"/>
      <w:pgSz w:w="11907" w:h="16840" w:code="9"/>
      <w:pgMar w:top="1418" w:right="1418" w:bottom="1418"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33" w:rsidRDefault="003D7B33">
      <w:r>
        <w:separator/>
      </w:r>
    </w:p>
  </w:endnote>
  <w:endnote w:type="continuationSeparator" w:id="0">
    <w:p w:rsidR="003D7B33" w:rsidRDefault="003D7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F1" w:rsidRDefault="00812FC4">
    <w:pPr>
      <w:pStyle w:val="Zpat"/>
      <w:framePr w:wrap="around" w:vAnchor="text" w:hAnchor="margin" w:xAlign="center" w:y="1"/>
      <w:rPr>
        <w:rStyle w:val="slostrnky"/>
      </w:rPr>
    </w:pPr>
    <w:r>
      <w:rPr>
        <w:rStyle w:val="slostrnky"/>
      </w:rPr>
      <w:fldChar w:fldCharType="begin"/>
    </w:r>
    <w:r w:rsidR="003D46F1">
      <w:rPr>
        <w:rStyle w:val="slostrnky"/>
      </w:rPr>
      <w:instrText xml:space="preserve">PAGE  </w:instrText>
    </w:r>
    <w:r>
      <w:rPr>
        <w:rStyle w:val="slostrnky"/>
      </w:rPr>
      <w:fldChar w:fldCharType="end"/>
    </w:r>
  </w:p>
  <w:p w:rsidR="003D46F1" w:rsidRDefault="003D46F1">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F1" w:rsidRDefault="00812FC4">
    <w:pPr>
      <w:pStyle w:val="Zpat"/>
      <w:framePr w:wrap="around" w:vAnchor="text" w:hAnchor="margin" w:xAlign="center" w:y="1"/>
      <w:rPr>
        <w:rStyle w:val="slostrnky"/>
      </w:rPr>
    </w:pPr>
    <w:r>
      <w:rPr>
        <w:rStyle w:val="slostrnky"/>
      </w:rPr>
      <w:fldChar w:fldCharType="begin"/>
    </w:r>
    <w:r w:rsidR="003D46F1">
      <w:rPr>
        <w:rStyle w:val="slostrnky"/>
      </w:rPr>
      <w:instrText xml:space="preserve">PAGE  </w:instrText>
    </w:r>
    <w:r>
      <w:rPr>
        <w:rStyle w:val="slostrnky"/>
      </w:rPr>
      <w:fldChar w:fldCharType="separate"/>
    </w:r>
    <w:r w:rsidR="00D06909">
      <w:rPr>
        <w:rStyle w:val="slostrnky"/>
        <w:noProof/>
      </w:rPr>
      <w:t>38</w:t>
    </w:r>
    <w:r>
      <w:rPr>
        <w:rStyle w:val="slostrnky"/>
      </w:rPr>
      <w:fldChar w:fldCharType="end"/>
    </w:r>
  </w:p>
  <w:p w:rsidR="003D46F1" w:rsidRDefault="003D46F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33" w:rsidRDefault="003D7B33">
      <w:r>
        <w:separator/>
      </w:r>
    </w:p>
  </w:footnote>
  <w:footnote w:type="continuationSeparator" w:id="0">
    <w:p w:rsidR="003D7B33" w:rsidRDefault="003D7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F1" w:rsidRDefault="00812FC4">
    <w:pPr>
      <w:pStyle w:val="Zhlav"/>
      <w:framePr w:wrap="around" w:vAnchor="text" w:hAnchor="margin" w:xAlign="center" w:y="1"/>
      <w:rPr>
        <w:rStyle w:val="slostrnky"/>
      </w:rPr>
    </w:pPr>
    <w:r>
      <w:rPr>
        <w:rStyle w:val="slostrnky"/>
      </w:rPr>
      <w:fldChar w:fldCharType="begin"/>
    </w:r>
    <w:r w:rsidR="003D46F1">
      <w:rPr>
        <w:rStyle w:val="slostrnky"/>
      </w:rPr>
      <w:instrText xml:space="preserve">PAGE  </w:instrText>
    </w:r>
    <w:r>
      <w:rPr>
        <w:rStyle w:val="slostrnky"/>
      </w:rPr>
      <w:fldChar w:fldCharType="end"/>
    </w:r>
  </w:p>
  <w:p w:rsidR="003D46F1" w:rsidRDefault="003D46F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F1" w:rsidRDefault="00812FC4">
    <w:pPr>
      <w:pStyle w:val="Zhlav"/>
    </w:pPr>
    <w:r>
      <w:rPr>
        <w:rStyle w:val="slostrnky"/>
      </w:rPr>
      <w:fldChar w:fldCharType="begin"/>
    </w:r>
    <w:r>
      <w:rPr>
        <w:rStyle w:val="slostrnky"/>
      </w:rPr>
      <w:fldChar w:fldCharType="begin"/>
    </w:r>
    <w:r w:rsidR="003D46F1">
      <w:rPr>
        <w:rStyle w:val="slostrnky"/>
      </w:rPr>
      <w:instrText xml:space="preserve"> PAGE </w:instrText>
    </w:r>
    <w:r>
      <w:rPr>
        <w:rStyle w:val="slostrnky"/>
      </w:rPr>
      <w:fldChar w:fldCharType="separate"/>
    </w:r>
    <w:r w:rsidR="00D06909">
      <w:rPr>
        <w:rStyle w:val="slostrnky"/>
        <w:noProof/>
      </w:rPr>
      <w:instrText>38</w:instrText>
    </w:r>
    <w:r>
      <w:rPr>
        <w:rStyle w:val="slostrnky"/>
      </w:rPr>
      <w:fldChar w:fldCharType="end"/>
    </w:r>
    <w:r w:rsidR="003D46F1">
      <w:rPr>
        <w:snapToGrid w:val="0"/>
      </w:rPr>
      <w:instrText xml:space="preserve"> PAG</w:instrText>
    </w:r>
    <w:r>
      <w:rPr>
        <w:rStyle w:val="slostrnky"/>
      </w:rPr>
      <w:fldChar w:fldCharType="begin"/>
    </w:r>
    <w:r w:rsidR="003D46F1">
      <w:rPr>
        <w:rStyle w:val="slostrnky"/>
      </w:rPr>
      <w:instrText xml:space="preserve"> PAGE </w:instrText>
    </w:r>
    <w:r>
      <w:rPr>
        <w:rStyle w:val="slostrnky"/>
      </w:rPr>
      <w:fldChar w:fldCharType="separate"/>
    </w:r>
    <w:r w:rsidR="00D06909">
      <w:rPr>
        <w:rStyle w:val="slostrnky"/>
        <w:noProof/>
      </w:rPr>
      <w:instrText>38</w:instrText>
    </w:r>
    <w:r>
      <w:rPr>
        <w:rStyle w:val="slostrnky"/>
      </w:rPr>
      <w:fldChar w:fldCharType="end"/>
    </w:r>
    <w:r>
      <w:rPr>
        <w:rStyle w:val="slostrnky"/>
      </w:rPr>
      <w:fldChar w:fldCharType="begin"/>
    </w:r>
    <w:r w:rsidR="003D46F1">
      <w:rPr>
        <w:rStyle w:val="slostrnky"/>
      </w:rPr>
      <w:instrText xml:space="preserve"> PAGE </w:instrText>
    </w:r>
    <w:r>
      <w:rPr>
        <w:rStyle w:val="slostrnky"/>
      </w:rPr>
      <w:fldChar w:fldCharType="separate"/>
    </w:r>
    <w:r w:rsidR="00D06909">
      <w:rPr>
        <w:rStyle w:val="slostrnky"/>
        <w:noProof/>
      </w:rPr>
      <w:instrText>38</w:instrText>
    </w:r>
    <w:r>
      <w:rPr>
        <w:rStyle w:val="slostrnky"/>
      </w:rPr>
      <w:fldChar w:fldCharType="end"/>
    </w:r>
    <w:r w:rsidR="003D46F1">
      <w:rPr>
        <w:snapToGrid w:val="0"/>
      </w:rPr>
      <w:instrText xml:space="preserve">E </w:instrText>
    </w:r>
    <w:r>
      <w:rPr>
        <w:rStyle w:val="slostrnky"/>
      </w:rPr>
      <w:fldChar w:fldCharType="separate"/>
    </w:r>
    <w:r w:rsidR="003D46F1">
      <w:rPr>
        <w:noProof/>
        <w:snapToGrid w:val="0"/>
      </w:rPr>
      <w:t>11</w:t>
    </w:r>
    <w:r>
      <w:rPr>
        <w:rStyle w:val="slostrnk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A494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2D435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EAAB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58F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98406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E4CB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00A8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68AA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682A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4C79F8"/>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pStyle w:val="Nadpis1"/>
      <w:lvlText w:val="%1."/>
      <w:legacy w:legacy="1" w:legacySpace="0" w:legacyIndent="708"/>
      <w:lvlJc w:val="left"/>
      <w:pPr>
        <w:ind w:left="708" w:hanging="708"/>
      </w:pPr>
      <w:rPr>
        <w:rFonts w:cs="Times New Roman"/>
      </w:rPr>
    </w:lvl>
    <w:lvl w:ilvl="1">
      <w:start w:val="1"/>
      <w:numFmt w:val="upperLetter"/>
      <w:pStyle w:val="Nadpis2"/>
      <w:lvlText w:val="%2."/>
      <w:legacy w:legacy="1" w:legacySpace="0" w:legacyIndent="708"/>
      <w:lvlJc w:val="left"/>
      <w:pPr>
        <w:ind w:left="1416" w:hanging="708"/>
      </w:pPr>
      <w:rPr>
        <w:rFonts w:cs="Times New Roman"/>
      </w:rPr>
    </w:lvl>
    <w:lvl w:ilvl="2">
      <w:start w:val="1"/>
      <w:numFmt w:val="decimal"/>
      <w:pStyle w:val="Nadpis3"/>
      <w:lvlText w:val="%3."/>
      <w:legacy w:legacy="1" w:legacySpace="0" w:legacyIndent="708"/>
      <w:lvlJc w:val="left"/>
      <w:pPr>
        <w:ind w:left="2124" w:hanging="708"/>
      </w:pPr>
      <w:rPr>
        <w:rFonts w:cs="Times New Roman"/>
      </w:rPr>
    </w:lvl>
    <w:lvl w:ilvl="3">
      <w:start w:val="1"/>
      <w:numFmt w:val="lowerLetter"/>
      <w:pStyle w:val="Nadpis4"/>
      <w:lvlText w:val="%4)"/>
      <w:legacy w:legacy="1" w:legacySpace="0" w:legacyIndent="708"/>
      <w:lvlJc w:val="left"/>
      <w:pPr>
        <w:ind w:left="2832" w:hanging="708"/>
      </w:pPr>
      <w:rPr>
        <w:rFonts w:cs="Times New Roman"/>
      </w:rPr>
    </w:lvl>
    <w:lvl w:ilvl="4">
      <w:start w:val="1"/>
      <w:numFmt w:val="decimal"/>
      <w:pStyle w:val="Nadpis5"/>
      <w:lvlText w:val="(%5)"/>
      <w:legacy w:legacy="1" w:legacySpace="0" w:legacyIndent="708"/>
      <w:lvlJc w:val="left"/>
      <w:pPr>
        <w:ind w:left="3540" w:hanging="708"/>
      </w:pPr>
      <w:rPr>
        <w:rFonts w:cs="Times New Roman"/>
      </w:rPr>
    </w:lvl>
    <w:lvl w:ilvl="5">
      <w:start w:val="1"/>
      <w:numFmt w:val="lowerLetter"/>
      <w:pStyle w:val="Nadpis6"/>
      <w:lvlText w:val="(%6)"/>
      <w:legacy w:legacy="1" w:legacySpace="0" w:legacyIndent="708"/>
      <w:lvlJc w:val="left"/>
      <w:pPr>
        <w:ind w:left="4248" w:hanging="708"/>
      </w:pPr>
      <w:rPr>
        <w:rFonts w:cs="Times New Roman"/>
      </w:rPr>
    </w:lvl>
    <w:lvl w:ilvl="6">
      <w:start w:val="1"/>
      <w:numFmt w:val="lowerRoman"/>
      <w:pStyle w:val="Nadpis7"/>
      <w:lvlText w:val="(%7)"/>
      <w:legacy w:legacy="1" w:legacySpace="0" w:legacyIndent="708"/>
      <w:lvlJc w:val="left"/>
      <w:pPr>
        <w:ind w:left="4956" w:hanging="708"/>
      </w:pPr>
      <w:rPr>
        <w:rFonts w:cs="Times New Roman"/>
      </w:rPr>
    </w:lvl>
    <w:lvl w:ilvl="7">
      <w:start w:val="1"/>
      <w:numFmt w:val="lowerLetter"/>
      <w:pStyle w:val="Nadpis8"/>
      <w:lvlText w:val="(%8)"/>
      <w:legacy w:legacy="1" w:legacySpace="0" w:legacyIndent="708"/>
      <w:lvlJc w:val="left"/>
      <w:pPr>
        <w:ind w:left="5664" w:hanging="708"/>
      </w:pPr>
      <w:rPr>
        <w:rFonts w:cs="Times New Roman"/>
      </w:rPr>
    </w:lvl>
    <w:lvl w:ilvl="8">
      <w:start w:val="1"/>
      <w:numFmt w:val="lowerRoman"/>
      <w:pStyle w:val="Nadpis9"/>
      <w:lvlText w:val="(%9)"/>
      <w:legacy w:legacy="1" w:legacySpace="0" w:legacyIndent="708"/>
      <w:lvlJc w:val="left"/>
      <w:pPr>
        <w:ind w:left="6372" w:hanging="708"/>
      </w:pPr>
      <w:rPr>
        <w:rFonts w:cs="Times New Roman"/>
      </w:rPr>
    </w:lvl>
  </w:abstractNum>
  <w:abstractNum w:abstractNumId="11">
    <w:nsid w:val="031E3FDF"/>
    <w:multiLevelType w:val="hybridMultilevel"/>
    <w:tmpl w:val="D94CC7E4"/>
    <w:lvl w:ilvl="0" w:tplc="C512B994">
      <w:start w:val="2010"/>
      <w:numFmt w:val="decimal"/>
      <w:lvlText w:val="%1"/>
      <w:lvlJc w:val="left"/>
      <w:pPr>
        <w:tabs>
          <w:tab w:val="num" w:pos="7560"/>
        </w:tabs>
        <w:ind w:left="7560" w:hanging="75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nsid w:val="07D36964"/>
    <w:multiLevelType w:val="singleLevel"/>
    <w:tmpl w:val="BE2A044A"/>
    <w:lvl w:ilvl="0">
      <w:start w:val="4"/>
      <w:numFmt w:val="decimal"/>
      <w:lvlText w:val="%1."/>
      <w:lvlJc w:val="left"/>
      <w:pPr>
        <w:tabs>
          <w:tab w:val="num" w:pos="360"/>
        </w:tabs>
        <w:ind w:left="360" w:hanging="360"/>
      </w:pPr>
      <w:rPr>
        <w:rFonts w:cs="Times New Roman" w:hint="default"/>
        <w:b/>
      </w:rPr>
    </w:lvl>
  </w:abstractNum>
  <w:abstractNum w:abstractNumId="13">
    <w:nsid w:val="12BE34B4"/>
    <w:multiLevelType w:val="singleLevel"/>
    <w:tmpl w:val="39BAE9FE"/>
    <w:lvl w:ilvl="0">
      <w:numFmt w:val="bullet"/>
      <w:lvlText w:val="-"/>
      <w:lvlJc w:val="left"/>
      <w:pPr>
        <w:tabs>
          <w:tab w:val="num" w:pos="2160"/>
        </w:tabs>
        <w:ind w:left="2160" w:hanging="360"/>
      </w:pPr>
      <w:rPr>
        <w:rFonts w:hint="default"/>
      </w:rPr>
    </w:lvl>
  </w:abstractNum>
  <w:abstractNum w:abstractNumId="14">
    <w:nsid w:val="1548209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5">
    <w:nsid w:val="23052C07"/>
    <w:multiLevelType w:val="hybridMultilevel"/>
    <w:tmpl w:val="387665E6"/>
    <w:lvl w:ilvl="0" w:tplc="8532576C">
      <w:start w:val="21"/>
      <w:numFmt w:val="bullet"/>
      <w:lvlText w:val="–"/>
      <w:lvlJc w:val="left"/>
      <w:pPr>
        <w:ind w:left="420" w:hanging="360"/>
      </w:pPr>
      <w:rPr>
        <w:rFonts w:ascii="Times New Roman" w:eastAsia="Times New Roman" w:hAnsi="Times New Roman"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nsid w:val="28D65F59"/>
    <w:multiLevelType w:val="hybridMultilevel"/>
    <w:tmpl w:val="42A625C4"/>
    <w:lvl w:ilvl="0" w:tplc="0405000F">
      <w:start w:val="8"/>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nsid w:val="2A4258BC"/>
    <w:multiLevelType w:val="singleLevel"/>
    <w:tmpl w:val="C4601824"/>
    <w:lvl w:ilvl="0">
      <w:start w:val="7"/>
      <w:numFmt w:val="bullet"/>
      <w:lvlText w:val="-"/>
      <w:lvlJc w:val="left"/>
      <w:pPr>
        <w:tabs>
          <w:tab w:val="num" w:pos="3060"/>
        </w:tabs>
        <w:ind w:left="3060" w:hanging="360"/>
      </w:pPr>
      <w:rPr>
        <w:rFonts w:hint="default"/>
      </w:rPr>
    </w:lvl>
  </w:abstractNum>
  <w:abstractNum w:abstractNumId="18">
    <w:nsid w:val="31584C02"/>
    <w:multiLevelType w:val="singleLevel"/>
    <w:tmpl w:val="7CF2C554"/>
    <w:lvl w:ilvl="0">
      <w:start w:val="134"/>
      <w:numFmt w:val="bullet"/>
      <w:lvlText w:val="-"/>
      <w:lvlJc w:val="left"/>
      <w:pPr>
        <w:tabs>
          <w:tab w:val="num" w:pos="4920"/>
        </w:tabs>
        <w:ind w:left="4920" w:hanging="360"/>
      </w:pPr>
      <w:rPr>
        <w:rFonts w:hint="default"/>
      </w:rPr>
    </w:lvl>
  </w:abstractNum>
  <w:abstractNum w:abstractNumId="19">
    <w:nsid w:val="3F6F422F"/>
    <w:multiLevelType w:val="multilevel"/>
    <w:tmpl w:val="813A0086"/>
    <w:lvl w:ilvl="0">
      <w:start w:val="8"/>
      <w:numFmt w:val="decimal"/>
      <w:lvlText w:val="%1"/>
      <w:lvlJc w:val="left"/>
      <w:pPr>
        <w:ind w:left="420" w:hanging="420"/>
      </w:pPr>
      <w:rPr>
        <w:rFonts w:cs="Times New Roman" w:hint="default"/>
      </w:rPr>
    </w:lvl>
    <w:lvl w:ilvl="1">
      <w:start w:val="10"/>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20C0B2C"/>
    <w:multiLevelType w:val="singleLevel"/>
    <w:tmpl w:val="7B5CEF92"/>
    <w:lvl w:ilvl="0">
      <w:start w:val="1"/>
      <w:numFmt w:val="bullet"/>
      <w:lvlText w:val="-"/>
      <w:lvlJc w:val="left"/>
      <w:pPr>
        <w:tabs>
          <w:tab w:val="num" w:pos="900"/>
        </w:tabs>
        <w:ind w:left="900" w:hanging="360"/>
      </w:pPr>
      <w:rPr>
        <w:rFonts w:hint="default"/>
      </w:rPr>
    </w:lvl>
  </w:abstractNum>
  <w:abstractNum w:abstractNumId="21">
    <w:nsid w:val="43717C8B"/>
    <w:multiLevelType w:val="hybridMultilevel"/>
    <w:tmpl w:val="442EFF1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44245451"/>
    <w:multiLevelType w:val="singleLevel"/>
    <w:tmpl w:val="B1F23066"/>
    <w:lvl w:ilvl="0">
      <w:start w:val="12"/>
      <w:numFmt w:val="bullet"/>
      <w:lvlText w:val="-"/>
      <w:lvlJc w:val="left"/>
      <w:pPr>
        <w:tabs>
          <w:tab w:val="num" w:pos="360"/>
        </w:tabs>
        <w:ind w:left="360" w:hanging="360"/>
      </w:pPr>
      <w:rPr>
        <w:rFonts w:hint="default"/>
      </w:rPr>
    </w:lvl>
  </w:abstractNum>
  <w:abstractNum w:abstractNumId="23">
    <w:nsid w:val="4AC40105"/>
    <w:multiLevelType w:val="singleLevel"/>
    <w:tmpl w:val="720E0964"/>
    <w:lvl w:ilvl="0">
      <w:start w:val="100"/>
      <w:numFmt w:val="bullet"/>
      <w:lvlText w:val="-"/>
      <w:lvlJc w:val="left"/>
      <w:pPr>
        <w:tabs>
          <w:tab w:val="num" w:pos="360"/>
        </w:tabs>
        <w:ind w:left="360" w:hanging="360"/>
      </w:pPr>
      <w:rPr>
        <w:rFonts w:hint="default"/>
      </w:rPr>
    </w:lvl>
  </w:abstractNum>
  <w:abstractNum w:abstractNumId="24">
    <w:nsid w:val="55D177CB"/>
    <w:multiLevelType w:val="hybridMultilevel"/>
    <w:tmpl w:val="9AA2E49A"/>
    <w:lvl w:ilvl="0" w:tplc="6240C6AE">
      <w:start w:val="27"/>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579A7CF3"/>
    <w:multiLevelType w:val="hybridMultilevel"/>
    <w:tmpl w:val="62ACC874"/>
    <w:lvl w:ilvl="0" w:tplc="3C62F73C">
      <w:start w:val="2"/>
      <w:numFmt w:val="bullet"/>
      <w:lvlText w:val="-"/>
      <w:lvlJc w:val="left"/>
      <w:pPr>
        <w:ind w:left="660" w:hanging="360"/>
      </w:pPr>
      <w:rPr>
        <w:rFonts w:ascii="Times New Roman" w:eastAsia="Times New Roman" w:hAnsi="Times New Roman" w:hint="default"/>
      </w:rPr>
    </w:lvl>
    <w:lvl w:ilvl="1" w:tplc="04050003" w:tentative="1">
      <w:start w:val="1"/>
      <w:numFmt w:val="bullet"/>
      <w:lvlText w:val="o"/>
      <w:lvlJc w:val="left"/>
      <w:pPr>
        <w:ind w:left="1380" w:hanging="360"/>
      </w:pPr>
      <w:rPr>
        <w:rFonts w:ascii="Courier New" w:hAnsi="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26">
    <w:nsid w:val="5A9F529C"/>
    <w:multiLevelType w:val="singleLevel"/>
    <w:tmpl w:val="FFE22AAC"/>
    <w:lvl w:ilvl="0">
      <w:start w:val="1"/>
      <w:numFmt w:val="lowerLetter"/>
      <w:lvlText w:val="%1)"/>
      <w:lvlJc w:val="left"/>
      <w:pPr>
        <w:tabs>
          <w:tab w:val="num" w:pos="540"/>
        </w:tabs>
        <w:ind w:left="540" w:hanging="360"/>
      </w:pPr>
      <w:rPr>
        <w:rFonts w:cs="Times New Roman" w:hint="default"/>
      </w:rPr>
    </w:lvl>
  </w:abstractNum>
  <w:abstractNum w:abstractNumId="27">
    <w:nsid w:val="5E54048F"/>
    <w:multiLevelType w:val="hybridMultilevel"/>
    <w:tmpl w:val="94809D8A"/>
    <w:lvl w:ilvl="0" w:tplc="0D0A9166">
      <w:start w:val="1"/>
      <w:numFmt w:val="lowerLetter"/>
      <w:lvlText w:val="%1)"/>
      <w:lvlJc w:val="left"/>
      <w:pPr>
        <w:ind w:left="600" w:hanging="360"/>
      </w:pPr>
      <w:rPr>
        <w:rFonts w:cs="Times New Roman" w:hint="default"/>
      </w:rPr>
    </w:lvl>
    <w:lvl w:ilvl="1" w:tplc="04050019" w:tentative="1">
      <w:start w:val="1"/>
      <w:numFmt w:val="lowerLetter"/>
      <w:lvlText w:val="%2."/>
      <w:lvlJc w:val="left"/>
      <w:pPr>
        <w:ind w:left="1320" w:hanging="360"/>
      </w:pPr>
      <w:rPr>
        <w:rFonts w:cs="Times New Roman"/>
      </w:rPr>
    </w:lvl>
    <w:lvl w:ilvl="2" w:tplc="0405001B" w:tentative="1">
      <w:start w:val="1"/>
      <w:numFmt w:val="lowerRoman"/>
      <w:lvlText w:val="%3."/>
      <w:lvlJc w:val="right"/>
      <w:pPr>
        <w:ind w:left="2040" w:hanging="180"/>
      </w:pPr>
      <w:rPr>
        <w:rFonts w:cs="Times New Roman"/>
      </w:rPr>
    </w:lvl>
    <w:lvl w:ilvl="3" w:tplc="0405000F" w:tentative="1">
      <w:start w:val="1"/>
      <w:numFmt w:val="decimal"/>
      <w:lvlText w:val="%4."/>
      <w:lvlJc w:val="left"/>
      <w:pPr>
        <w:ind w:left="2760" w:hanging="360"/>
      </w:pPr>
      <w:rPr>
        <w:rFonts w:cs="Times New Roman"/>
      </w:rPr>
    </w:lvl>
    <w:lvl w:ilvl="4" w:tplc="04050019" w:tentative="1">
      <w:start w:val="1"/>
      <w:numFmt w:val="lowerLetter"/>
      <w:lvlText w:val="%5."/>
      <w:lvlJc w:val="left"/>
      <w:pPr>
        <w:ind w:left="3480" w:hanging="360"/>
      </w:pPr>
      <w:rPr>
        <w:rFonts w:cs="Times New Roman"/>
      </w:rPr>
    </w:lvl>
    <w:lvl w:ilvl="5" w:tplc="0405001B" w:tentative="1">
      <w:start w:val="1"/>
      <w:numFmt w:val="lowerRoman"/>
      <w:lvlText w:val="%6."/>
      <w:lvlJc w:val="right"/>
      <w:pPr>
        <w:ind w:left="4200" w:hanging="180"/>
      </w:pPr>
      <w:rPr>
        <w:rFonts w:cs="Times New Roman"/>
      </w:rPr>
    </w:lvl>
    <w:lvl w:ilvl="6" w:tplc="0405000F" w:tentative="1">
      <w:start w:val="1"/>
      <w:numFmt w:val="decimal"/>
      <w:lvlText w:val="%7."/>
      <w:lvlJc w:val="left"/>
      <w:pPr>
        <w:ind w:left="4920" w:hanging="360"/>
      </w:pPr>
      <w:rPr>
        <w:rFonts w:cs="Times New Roman"/>
      </w:rPr>
    </w:lvl>
    <w:lvl w:ilvl="7" w:tplc="04050019" w:tentative="1">
      <w:start w:val="1"/>
      <w:numFmt w:val="lowerLetter"/>
      <w:lvlText w:val="%8."/>
      <w:lvlJc w:val="left"/>
      <w:pPr>
        <w:ind w:left="5640" w:hanging="360"/>
      </w:pPr>
      <w:rPr>
        <w:rFonts w:cs="Times New Roman"/>
      </w:rPr>
    </w:lvl>
    <w:lvl w:ilvl="8" w:tplc="0405001B" w:tentative="1">
      <w:start w:val="1"/>
      <w:numFmt w:val="lowerRoman"/>
      <w:lvlText w:val="%9."/>
      <w:lvlJc w:val="right"/>
      <w:pPr>
        <w:ind w:left="6360" w:hanging="180"/>
      </w:pPr>
      <w:rPr>
        <w:rFonts w:cs="Times New Roman"/>
      </w:rPr>
    </w:lvl>
  </w:abstractNum>
  <w:abstractNum w:abstractNumId="28">
    <w:nsid w:val="60544FD0"/>
    <w:multiLevelType w:val="hybridMultilevel"/>
    <w:tmpl w:val="650A9BA6"/>
    <w:lvl w:ilvl="0" w:tplc="5908EDEE">
      <w:start w:val="37"/>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3545815"/>
    <w:multiLevelType w:val="singleLevel"/>
    <w:tmpl w:val="720E0964"/>
    <w:lvl w:ilvl="0">
      <w:start w:val="1215"/>
      <w:numFmt w:val="bullet"/>
      <w:lvlText w:val="-"/>
      <w:lvlJc w:val="left"/>
      <w:pPr>
        <w:tabs>
          <w:tab w:val="num" w:pos="360"/>
        </w:tabs>
        <w:ind w:left="360" w:hanging="360"/>
      </w:pPr>
      <w:rPr>
        <w:rFonts w:hint="default"/>
      </w:rPr>
    </w:lvl>
  </w:abstractNum>
  <w:abstractNum w:abstractNumId="30">
    <w:nsid w:val="64624D01"/>
    <w:multiLevelType w:val="singleLevel"/>
    <w:tmpl w:val="FFE22AAC"/>
    <w:lvl w:ilvl="0">
      <w:start w:val="1"/>
      <w:numFmt w:val="lowerLetter"/>
      <w:lvlText w:val="%1)"/>
      <w:lvlJc w:val="left"/>
      <w:pPr>
        <w:tabs>
          <w:tab w:val="num" w:pos="540"/>
        </w:tabs>
        <w:ind w:left="540" w:hanging="360"/>
      </w:pPr>
      <w:rPr>
        <w:rFonts w:cs="Times New Roman" w:hint="default"/>
      </w:rPr>
    </w:lvl>
  </w:abstractNum>
  <w:abstractNum w:abstractNumId="31">
    <w:nsid w:val="68137CB6"/>
    <w:multiLevelType w:val="hybridMultilevel"/>
    <w:tmpl w:val="4DA88706"/>
    <w:lvl w:ilvl="0" w:tplc="1174CEB4">
      <w:start w:val="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8EA1FD9"/>
    <w:multiLevelType w:val="hybridMultilevel"/>
    <w:tmpl w:val="1DA82508"/>
    <w:lvl w:ilvl="0" w:tplc="60C27446">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5AF06F2"/>
    <w:multiLevelType w:val="hybridMultilevel"/>
    <w:tmpl w:val="94809D8A"/>
    <w:lvl w:ilvl="0" w:tplc="0D0A9166">
      <w:start w:val="1"/>
      <w:numFmt w:val="lowerLetter"/>
      <w:lvlText w:val="%1)"/>
      <w:lvlJc w:val="left"/>
      <w:pPr>
        <w:ind w:left="600" w:hanging="360"/>
      </w:pPr>
      <w:rPr>
        <w:rFonts w:cs="Times New Roman" w:hint="default"/>
      </w:rPr>
    </w:lvl>
    <w:lvl w:ilvl="1" w:tplc="04050019" w:tentative="1">
      <w:start w:val="1"/>
      <w:numFmt w:val="lowerLetter"/>
      <w:lvlText w:val="%2."/>
      <w:lvlJc w:val="left"/>
      <w:pPr>
        <w:ind w:left="1320" w:hanging="360"/>
      </w:pPr>
      <w:rPr>
        <w:rFonts w:cs="Times New Roman"/>
      </w:rPr>
    </w:lvl>
    <w:lvl w:ilvl="2" w:tplc="0405001B" w:tentative="1">
      <w:start w:val="1"/>
      <w:numFmt w:val="lowerRoman"/>
      <w:lvlText w:val="%3."/>
      <w:lvlJc w:val="right"/>
      <w:pPr>
        <w:ind w:left="2040" w:hanging="180"/>
      </w:pPr>
      <w:rPr>
        <w:rFonts w:cs="Times New Roman"/>
      </w:rPr>
    </w:lvl>
    <w:lvl w:ilvl="3" w:tplc="0405000F" w:tentative="1">
      <w:start w:val="1"/>
      <w:numFmt w:val="decimal"/>
      <w:lvlText w:val="%4."/>
      <w:lvlJc w:val="left"/>
      <w:pPr>
        <w:ind w:left="2760" w:hanging="360"/>
      </w:pPr>
      <w:rPr>
        <w:rFonts w:cs="Times New Roman"/>
      </w:rPr>
    </w:lvl>
    <w:lvl w:ilvl="4" w:tplc="04050019" w:tentative="1">
      <w:start w:val="1"/>
      <w:numFmt w:val="lowerLetter"/>
      <w:lvlText w:val="%5."/>
      <w:lvlJc w:val="left"/>
      <w:pPr>
        <w:ind w:left="3480" w:hanging="360"/>
      </w:pPr>
      <w:rPr>
        <w:rFonts w:cs="Times New Roman"/>
      </w:rPr>
    </w:lvl>
    <w:lvl w:ilvl="5" w:tplc="0405001B" w:tentative="1">
      <w:start w:val="1"/>
      <w:numFmt w:val="lowerRoman"/>
      <w:lvlText w:val="%6."/>
      <w:lvlJc w:val="right"/>
      <w:pPr>
        <w:ind w:left="4200" w:hanging="180"/>
      </w:pPr>
      <w:rPr>
        <w:rFonts w:cs="Times New Roman"/>
      </w:rPr>
    </w:lvl>
    <w:lvl w:ilvl="6" w:tplc="0405000F" w:tentative="1">
      <w:start w:val="1"/>
      <w:numFmt w:val="decimal"/>
      <w:lvlText w:val="%7."/>
      <w:lvlJc w:val="left"/>
      <w:pPr>
        <w:ind w:left="4920" w:hanging="360"/>
      </w:pPr>
      <w:rPr>
        <w:rFonts w:cs="Times New Roman"/>
      </w:rPr>
    </w:lvl>
    <w:lvl w:ilvl="7" w:tplc="04050019" w:tentative="1">
      <w:start w:val="1"/>
      <w:numFmt w:val="lowerLetter"/>
      <w:lvlText w:val="%8."/>
      <w:lvlJc w:val="left"/>
      <w:pPr>
        <w:ind w:left="5640" w:hanging="360"/>
      </w:pPr>
      <w:rPr>
        <w:rFonts w:cs="Times New Roman"/>
      </w:rPr>
    </w:lvl>
    <w:lvl w:ilvl="8" w:tplc="0405001B" w:tentative="1">
      <w:start w:val="1"/>
      <w:numFmt w:val="lowerRoman"/>
      <w:lvlText w:val="%9."/>
      <w:lvlJc w:val="right"/>
      <w:pPr>
        <w:ind w:left="6360" w:hanging="180"/>
      </w:pPr>
      <w:rPr>
        <w:rFonts w:cs="Times New Roman"/>
      </w:rPr>
    </w:lvl>
  </w:abstractNum>
  <w:abstractNum w:abstractNumId="34">
    <w:nsid w:val="76E32B11"/>
    <w:multiLevelType w:val="hybridMultilevel"/>
    <w:tmpl w:val="E608729E"/>
    <w:lvl w:ilvl="0" w:tplc="E95E3C8A">
      <w:start w:val="54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7AC63CD"/>
    <w:multiLevelType w:val="singleLevel"/>
    <w:tmpl w:val="F94EC8B6"/>
    <w:lvl w:ilvl="0">
      <w:start w:val="2005"/>
      <w:numFmt w:val="decimal"/>
      <w:lvlText w:val="%1"/>
      <w:lvlJc w:val="left"/>
      <w:pPr>
        <w:tabs>
          <w:tab w:val="num" w:pos="900"/>
        </w:tabs>
        <w:ind w:left="900" w:hanging="600"/>
      </w:pPr>
      <w:rPr>
        <w:rFonts w:cs="Times New Roman" w:hint="default"/>
      </w:rPr>
    </w:lvl>
  </w:abstractNum>
  <w:abstractNum w:abstractNumId="36">
    <w:nsid w:val="7C186C50"/>
    <w:multiLevelType w:val="hybridMultilevel"/>
    <w:tmpl w:val="907A2D7E"/>
    <w:lvl w:ilvl="0" w:tplc="E05A5EC8">
      <w:start w:val="7"/>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C923C54"/>
    <w:multiLevelType w:val="multilevel"/>
    <w:tmpl w:val="4DCCDB40"/>
    <w:lvl w:ilvl="0">
      <w:start w:val="7"/>
      <w:numFmt w:val="decimal"/>
      <w:lvlText w:val="%1."/>
      <w:lvlJc w:val="left"/>
      <w:pPr>
        <w:tabs>
          <w:tab w:val="num" w:pos="360"/>
        </w:tabs>
        <w:ind w:left="360" w:hanging="360"/>
      </w:pPr>
      <w:rPr>
        <w:rFonts w:cs="Times New Roman" w:hint="default"/>
      </w:rPr>
    </w:lvl>
    <w:lvl w:ilvl="1">
      <w:start w:val="8"/>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7D0877AB"/>
    <w:multiLevelType w:val="singleLevel"/>
    <w:tmpl w:val="0405000F"/>
    <w:lvl w:ilvl="0">
      <w:start w:val="1"/>
      <w:numFmt w:val="decimal"/>
      <w:lvlText w:val="%1."/>
      <w:lvlJc w:val="left"/>
      <w:pPr>
        <w:tabs>
          <w:tab w:val="num" w:pos="360"/>
        </w:tabs>
        <w:ind w:left="360" w:hanging="360"/>
      </w:pPr>
      <w:rPr>
        <w:rFonts w:cs="Times New Roman" w:hint="default"/>
      </w:rPr>
    </w:lvl>
  </w:abstractNum>
  <w:num w:numId="1">
    <w:abstractNumId w:val="10"/>
  </w:num>
  <w:num w:numId="2">
    <w:abstractNumId w:val="22"/>
  </w:num>
  <w:num w:numId="3">
    <w:abstractNumId w:val="38"/>
  </w:num>
  <w:num w:numId="4">
    <w:abstractNumId w:val="13"/>
  </w:num>
  <w:num w:numId="5">
    <w:abstractNumId w:val="17"/>
  </w:num>
  <w:num w:numId="6">
    <w:abstractNumId w:val="18"/>
  </w:num>
  <w:num w:numId="7">
    <w:abstractNumId w:val="12"/>
  </w:num>
  <w:num w:numId="8">
    <w:abstractNumId w:val="26"/>
  </w:num>
  <w:num w:numId="9">
    <w:abstractNumId w:val="20"/>
  </w:num>
  <w:num w:numId="10">
    <w:abstractNumId w:val="14"/>
  </w:num>
  <w:num w:numId="11">
    <w:abstractNumId w:val="37"/>
  </w:num>
  <w:num w:numId="12">
    <w:abstractNumId w:val="35"/>
  </w:num>
  <w:num w:numId="13">
    <w:abstractNumId w:val="29"/>
  </w:num>
  <w:num w:numId="14">
    <w:abstractNumId w:val="23"/>
  </w:num>
  <w:num w:numId="15">
    <w:abstractNumId w:val="16"/>
  </w:num>
  <w:num w:numId="16">
    <w:abstractNumId w:val="24"/>
  </w:num>
  <w:num w:numId="17">
    <w:abstractNumId w:val="31"/>
  </w:num>
  <w:num w:numId="18">
    <w:abstractNumId w:val="34"/>
  </w:num>
  <w:num w:numId="19">
    <w:abstractNumId w:val="21"/>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1"/>
  </w:num>
  <w:num w:numId="31">
    <w:abstractNumId w:val="15"/>
  </w:num>
  <w:num w:numId="32">
    <w:abstractNumId w:val="28"/>
  </w:num>
  <w:num w:numId="33">
    <w:abstractNumId w:val="32"/>
  </w:num>
  <w:num w:numId="34">
    <w:abstractNumId w:val="36"/>
  </w:num>
  <w:num w:numId="35">
    <w:abstractNumId w:val="25"/>
  </w:num>
  <w:num w:numId="36">
    <w:abstractNumId w:val="30"/>
  </w:num>
  <w:num w:numId="37">
    <w:abstractNumId w:val="33"/>
  </w:num>
  <w:num w:numId="38">
    <w:abstractNumId w:val="27"/>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71855"/>
    <w:rsid w:val="00001555"/>
    <w:rsid w:val="00001C6F"/>
    <w:rsid w:val="00002094"/>
    <w:rsid w:val="0000292D"/>
    <w:rsid w:val="00004357"/>
    <w:rsid w:val="0000441F"/>
    <w:rsid w:val="00005181"/>
    <w:rsid w:val="00006D8C"/>
    <w:rsid w:val="000071B4"/>
    <w:rsid w:val="000101C2"/>
    <w:rsid w:val="00010682"/>
    <w:rsid w:val="00011326"/>
    <w:rsid w:val="00011429"/>
    <w:rsid w:val="0001158A"/>
    <w:rsid w:val="00012CE6"/>
    <w:rsid w:val="00013170"/>
    <w:rsid w:val="0001422F"/>
    <w:rsid w:val="00015039"/>
    <w:rsid w:val="00015844"/>
    <w:rsid w:val="000159D8"/>
    <w:rsid w:val="000171C7"/>
    <w:rsid w:val="00022160"/>
    <w:rsid w:val="000236FE"/>
    <w:rsid w:val="00024286"/>
    <w:rsid w:val="000263C5"/>
    <w:rsid w:val="00030F8B"/>
    <w:rsid w:val="00031F00"/>
    <w:rsid w:val="00033244"/>
    <w:rsid w:val="00033420"/>
    <w:rsid w:val="000344D0"/>
    <w:rsid w:val="00034EA1"/>
    <w:rsid w:val="000355C2"/>
    <w:rsid w:val="000375AC"/>
    <w:rsid w:val="00040C13"/>
    <w:rsid w:val="000415BE"/>
    <w:rsid w:val="00041671"/>
    <w:rsid w:val="00041790"/>
    <w:rsid w:val="00041F3F"/>
    <w:rsid w:val="000436AE"/>
    <w:rsid w:val="000442A3"/>
    <w:rsid w:val="00045259"/>
    <w:rsid w:val="00046DD4"/>
    <w:rsid w:val="0005032A"/>
    <w:rsid w:val="0005046B"/>
    <w:rsid w:val="0005099E"/>
    <w:rsid w:val="000509A7"/>
    <w:rsid w:val="00053BEA"/>
    <w:rsid w:val="00053C64"/>
    <w:rsid w:val="00055373"/>
    <w:rsid w:val="00056628"/>
    <w:rsid w:val="000604AB"/>
    <w:rsid w:val="000606F6"/>
    <w:rsid w:val="00064041"/>
    <w:rsid w:val="000653C0"/>
    <w:rsid w:val="00066089"/>
    <w:rsid w:val="000676DF"/>
    <w:rsid w:val="0007063F"/>
    <w:rsid w:val="000717C9"/>
    <w:rsid w:val="00072025"/>
    <w:rsid w:val="00072BB0"/>
    <w:rsid w:val="00072D38"/>
    <w:rsid w:val="000756DF"/>
    <w:rsid w:val="000758F8"/>
    <w:rsid w:val="00075A06"/>
    <w:rsid w:val="000819C2"/>
    <w:rsid w:val="00082F19"/>
    <w:rsid w:val="00083AEE"/>
    <w:rsid w:val="00085309"/>
    <w:rsid w:val="000856D7"/>
    <w:rsid w:val="00087D57"/>
    <w:rsid w:val="00096F97"/>
    <w:rsid w:val="000979FC"/>
    <w:rsid w:val="00097DF8"/>
    <w:rsid w:val="000A16FC"/>
    <w:rsid w:val="000A3831"/>
    <w:rsid w:val="000A4399"/>
    <w:rsid w:val="000A554C"/>
    <w:rsid w:val="000A5FBE"/>
    <w:rsid w:val="000A624C"/>
    <w:rsid w:val="000A7481"/>
    <w:rsid w:val="000B1E38"/>
    <w:rsid w:val="000B33E2"/>
    <w:rsid w:val="000B393F"/>
    <w:rsid w:val="000B4A3D"/>
    <w:rsid w:val="000B57E9"/>
    <w:rsid w:val="000B71EE"/>
    <w:rsid w:val="000B77B0"/>
    <w:rsid w:val="000C03C0"/>
    <w:rsid w:val="000C2D2A"/>
    <w:rsid w:val="000C3A1D"/>
    <w:rsid w:val="000C469A"/>
    <w:rsid w:val="000C4823"/>
    <w:rsid w:val="000C57AE"/>
    <w:rsid w:val="000C5B98"/>
    <w:rsid w:val="000D07FE"/>
    <w:rsid w:val="000D1186"/>
    <w:rsid w:val="000D3358"/>
    <w:rsid w:val="000D3C9E"/>
    <w:rsid w:val="000D63BF"/>
    <w:rsid w:val="000D6CCE"/>
    <w:rsid w:val="000E04E5"/>
    <w:rsid w:val="000E4881"/>
    <w:rsid w:val="000E49CC"/>
    <w:rsid w:val="000E511D"/>
    <w:rsid w:val="000E65B5"/>
    <w:rsid w:val="000E7A40"/>
    <w:rsid w:val="000E7BEA"/>
    <w:rsid w:val="000F01CB"/>
    <w:rsid w:val="000F1E74"/>
    <w:rsid w:val="000F35DC"/>
    <w:rsid w:val="000F48A0"/>
    <w:rsid w:val="000F5834"/>
    <w:rsid w:val="000F6557"/>
    <w:rsid w:val="000F7762"/>
    <w:rsid w:val="0010055E"/>
    <w:rsid w:val="00101C3C"/>
    <w:rsid w:val="00102395"/>
    <w:rsid w:val="0010557E"/>
    <w:rsid w:val="001057C8"/>
    <w:rsid w:val="001060EB"/>
    <w:rsid w:val="00106C15"/>
    <w:rsid w:val="00110EE1"/>
    <w:rsid w:val="0011131B"/>
    <w:rsid w:val="00111D59"/>
    <w:rsid w:val="0011292E"/>
    <w:rsid w:val="00112E8D"/>
    <w:rsid w:val="00112EF9"/>
    <w:rsid w:val="00113377"/>
    <w:rsid w:val="00113E0A"/>
    <w:rsid w:val="001144F3"/>
    <w:rsid w:val="00115A7E"/>
    <w:rsid w:val="00116D64"/>
    <w:rsid w:val="00117000"/>
    <w:rsid w:val="00120AF7"/>
    <w:rsid w:val="0012190D"/>
    <w:rsid w:val="00121F85"/>
    <w:rsid w:val="00124459"/>
    <w:rsid w:val="00126BD4"/>
    <w:rsid w:val="00126E56"/>
    <w:rsid w:val="00130F9D"/>
    <w:rsid w:val="001318C5"/>
    <w:rsid w:val="00132378"/>
    <w:rsid w:val="00132674"/>
    <w:rsid w:val="0013384F"/>
    <w:rsid w:val="00136589"/>
    <w:rsid w:val="0013725D"/>
    <w:rsid w:val="0014040D"/>
    <w:rsid w:val="001408B0"/>
    <w:rsid w:val="001411AF"/>
    <w:rsid w:val="0014130D"/>
    <w:rsid w:val="001415A2"/>
    <w:rsid w:val="0014296C"/>
    <w:rsid w:val="00144C3A"/>
    <w:rsid w:val="001454BE"/>
    <w:rsid w:val="00145E69"/>
    <w:rsid w:val="001475A4"/>
    <w:rsid w:val="00147BE6"/>
    <w:rsid w:val="001535C4"/>
    <w:rsid w:val="00155919"/>
    <w:rsid w:val="001559CD"/>
    <w:rsid w:val="00160A15"/>
    <w:rsid w:val="00160DA2"/>
    <w:rsid w:val="00161804"/>
    <w:rsid w:val="00162460"/>
    <w:rsid w:val="001636AE"/>
    <w:rsid w:val="00165D1E"/>
    <w:rsid w:val="00173269"/>
    <w:rsid w:val="0017450D"/>
    <w:rsid w:val="0017553C"/>
    <w:rsid w:val="00175541"/>
    <w:rsid w:val="001766E9"/>
    <w:rsid w:val="0017752E"/>
    <w:rsid w:val="00181BAD"/>
    <w:rsid w:val="00182C1D"/>
    <w:rsid w:val="00183A7E"/>
    <w:rsid w:val="00183AAA"/>
    <w:rsid w:val="00183E7E"/>
    <w:rsid w:val="00184F66"/>
    <w:rsid w:val="00184FAB"/>
    <w:rsid w:val="0018555A"/>
    <w:rsid w:val="00185736"/>
    <w:rsid w:val="001875A6"/>
    <w:rsid w:val="001904D1"/>
    <w:rsid w:val="00190BDE"/>
    <w:rsid w:val="00193F7E"/>
    <w:rsid w:val="00196798"/>
    <w:rsid w:val="00196F4F"/>
    <w:rsid w:val="00197831"/>
    <w:rsid w:val="001A23E7"/>
    <w:rsid w:val="001A352D"/>
    <w:rsid w:val="001A529A"/>
    <w:rsid w:val="001A53A5"/>
    <w:rsid w:val="001A6900"/>
    <w:rsid w:val="001A6A1A"/>
    <w:rsid w:val="001A715B"/>
    <w:rsid w:val="001A7834"/>
    <w:rsid w:val="001B0A5B"/>
    <w:rsid w:val="001B1DB1"/>
    <w:rsid w:val="001B3031"/>
    <w:rsid w:val="001B372E"/>
    <w:rsid w:val="001B3912"/>
    <w:rsid w:val="001B4124"/>
    <w:rsid w:val="001B5213"/>
    <w:rsid w:val="001B5872"/>
    <w:rsid w:val="001B5FED"/>
    <w:rsid w:val="001B6264"/>
    <w:rsid w:val="001B6295"/>
    <w:rsid w:val="001B6E95"/>
    <w:rsid w:val="001B76B7"/>
    <w:rsid w:val="001C3547"/>
    <w:rsid w:val="001C3F41"/>
    <w:rsid w:val="001C3FCC"/>
    <w:rsid w:val="001C4647"/>
    <w:rsid w:val="001C4873"/>
    <w:rsid w:val="001C56C9"/>
    <w:rsid w:val="001D0C77"/>
    <w:rsid w:val="001D15C6"/>
    <w:rsid w:val="001D1975"/>
    <w:rsid w:val="001D217D"/>
    <w:rsid w:val="001D21C5"/>
    <w:rsid w:val="001D5B53"/>
    <w:rsid w:val="001D74BC"/>
    <w:rsid w:val="001E0F43"/>
    <w:rsid w:val="001E1607"/>
    <w:rsid w:val="001E1A50"/>
    <w:rsid w:val="001E1F4B"/>
    <w:rsid w:val="001E25A5"/>
    <w:rsid w:val="001E2FA9"/>
    <w:rsid w:val="001E3F34"/>
    <w:rsid w:val="001E4B10"/>
    <w:rsid w:val="001E5C99"/>
    <w:rsid w:val="001E7FE0"/>
    <w:rsid w:val="001F6E4B"/>
    <w:rsid w:val="001F749E"/>
    <w:rsid w:val="001F7750"/>
    <w:rsid w:val="001F7A2A"/>
    <w:rsid w:val="002031A4"/>
    <w:rsid w:val="00206E97"/>
    <w:rsid w:val="0020766D"/>
    <w:rsid w:val="00207A94"/>
    <w:rsid w:val="002113CE"/>
    <w:rsid w:val="00214951"/>
    <w:rsid w:val="002177AA"/>
    <w:rsid w:val="00217B16"/>
    <w:rsid w:val="00220949"/>
    <w:rsid w:val="002214CB"/>
    <w:rsid w:val="0022152E"/>
    <w:rsid w:val="0022239E"/>
    <w:rsid w:val="00223858"/>
    <w:rsid w:val="00223892"/>
    <w:rsid w:val="0022395E"/>
    <w:rsid w:val="002264FB"/>
    <w:rsid w:val="0023101E"/>
    <w:rsid w:val="002328A6"/>
    <w:rsid w:val="00235850"/>
    <w:rsid w:val="002402AB"/>
    <w:rsid w:val="00241BC7"/>
    <w:rsid w:val="00245C1E"/>
    <w:rsid w:val="00245DBB"/>
    <w:rsid w:val="00247418"/>
    <w:rsid w:val="002502F5"/>
    <w:rsid w:val="00250FE6"/>
    <w:rsid w:val="00252F34"/>
    <w:rsid w:val="002538F2"/>
    <w:rsid w:val="00253BA4"/>
    <w:rsid w:val="00253D14"/>
    <w:rsid w:val="00255684"/>
    <w:rsid w:val="00255907"/>
    <w:rsid w:val="0026042D"/>
    <w:rsid w:val="00260AE9"/>
    <w:rsid w:val="002618DC"/>
    <w:rsid w:val="00262C9A"/>
    <w:rsid w:val="00262DFC"/>
    <w:rsid w:val="0026467F"/>
    <w:rsid w:val="00265510"/>
    <w:rsid w:val="002655EC"/>
    <w:rsid w:val="00265AA9"/>
    <w:rsid w:val="00265E97"/>
    <w:rsid w:val="0026606A"/>
    <w:rsid w:val="00266A63"/>
    <w:rsid w:val="002673D5"/>
    <w:rsid w:val="0027234A"/>
    <w:rsid w:val="00272D26"/>
    <w:rsid w:val="00273F31"/>
    <w:rsid w:val="00274E69"/>
    <w:rsid w:val="002759B9"/>
    <w:rsid w:val="00276A0D"/>
    <w:rsid w:val="0027733A"/>
    <w:rsid w:val="00277B26"/>
    <w:rsid w:val="002801E5"/>
    <w:rsid w:val="002822A7"/>
    <w:rsid w:val="00282E18"/>
    <w:rsid w:val="00283CE4"/>
    <w:rsid w:val="00283F37"/>
    <w:rsid w:val="00285CB6"/>
    <w:rsid w:val="002860E7"/>
    <w:rsid w:val="00286346"/>
    <w:rsid w:val="0028681B"/>
    <w:rsid w:val="00286F4F"/>
    <w:rsid w:val="0029020F"/>
    <w:rsid w:val="002908CF"/>
    <w:rsid w:val="002928A6"/>
    <w:rsid w:val="00292D6B"/>
    <w:rsid w:val="00293568"/>
    <w:rsid w:val="00293575"/>
    <w:rsid w:val="00294FBA"/>
    <w:rsid w:val="00295F00"/>
    <w:rsid w:val="00297A6C"/>
    <w:rsid w:val="002A1941"/>
    <w:rsid w:val="002A1CE1"/>
    <w:rsid w:val="002A2145"/>
    <w:rsid w:val="002A3415"/>
    <w:rsid w:val="002A3D15"/>
    <w:rsid w:val="002A49A4"/>
    <w:rsid w:val="002A6AF7"/>
    <w:rsid w:val="002A6E27"/>
    <w:rsid w:val="002B10DC"/>
    <w:rsid w:val="002B1F2E"/>
    <w:rsid w:val="002B37EE"/>
    <w:rsid w:val="002B3989"/>
    <w:rsid w:val="002B4D2F"/>
    <w:rsid w:val="002B52CD"/>
    <w:rsid w:val="002B5397"/>
    <w:rsid w:val="002B6BAC"/>
    <w:rsid w:val="002B75A8"/>
    <w:rsid w:val="002C019C"/>
    <w:rsid w:val="002C2B52"/>
    <w:rsid w:val="002C2E9C"/>
    <w:rsid w:val="002C332D"/>
    <w:rsid w:val="002C3928"/>
    <w:rsid w:val="002C5A37"/>
    <w:rsid w:val="002C5E7E"/>
    <w:rsid w:val="002C5E8C"/>
    <w:rsid w:val="002C6851"/>
    <w:rsid w:val="002C7D5E"/>
    <w:rsid w:val="002C7DEE"/>
    <w:rsid w:val="002D0165"/>
    <w:rsid w:val="002D1A48"/>
    <w:rsid w:val="002D1F0E"/>
    <w:rsid w:val="002D398F"/>
    <w:rsid w:val="002D5571"/>
    <w:rsid w:val="002D5C6C"/>
    <w:rsid w:val="002D758C"/>
    <w:rsid w:val="002D76C0"/>
    <w:rsid w:val="002D792F"/>
    <w:rsid w:val="002E3764"/>
    <w:rsid w:val="002E3A90"/>
    <w:rsid w:val="002E3C47"/>
    <w:rsid w:val="002E3C64"/>
    <w:rsid w:val="002E65CE"/>
    <w:rsid w:val="002F1598"/>
    <w:rsid w:val="002F338B"/>
    <w:rsid w:val="002F3645"/>
    <w:rsid w:val="002F50B8"/>
    <w:rsid w:val="002F5AB0"/>
    <w:rsid w:val="003007A0"/>
    <w:rsid w:val="00303886"/>
    <w:rsid w:val="00303890"/>
    <w:rsid w:val="003044CA"/>
    <w:rsid w:val="00304A41"/>
    <w:rsid w:val="00305725"/>
    <w:rsid w:val="00305C07"/>
    <w:rsid w:val="0030663E"/>
    <w:rsid w:val="00307143"/>
    <w:rsid w:val="00307F49"/>
    <w:rsid w:val="00311D2A"/>
    <w:rsid w:val="00311EC5"/>
    <w:rsid w:val="0031413D"/>
    <w:rsid w:val="00314915"/>
    <w:rsid w:val="00314AD7"/>
    <w:rsid w:val="00315562"/>
    <w:rsid w:val="0031636E"/>
    <w:rsid w:val="00316F12"/>
    <w:rsid w:val="00317BB4"/>
    <w:rsid w:val="00320FD6"/>
    <w:rsid w:val="00322153"/>
    <w:rsid w:val="00323F51"/>
    <w:rsid w:val="003257AB"/>
    <w:rsid w:val="003268A0"/>
    <w:rsid w:val="00327DC2"/>
    <w:rsid w:val="0033030A"/>
    <w:rsid w:val="00332883"/>
    <w:rsid w:val="00333468"/>
    <w:rsid w:val="003349A2"/>
    <w:rsid w:val="00334CAF"/>
    <w:rsid w:val="0033550F"/>
    <w:rsid w:val="003366B9"/>
    <w:rsid w:val="00336D93"/>
    <w:rsid w:val="003401E4"/>
    <w:rsid w:val="003407B2"/>
    <w:rsid w:val="00341631"/>
    <w:rsid w:val="00341A1A"/>
    <w:rsid w:val="003439AF"/>
    <w:rsid w:val="00344077"/>
    <w:rsid w:val="003458EA"/>
    <w:rsid w:val="0034610D"/>
    <w:rsid w:val="00346894"/>
    <w:rsid w:val="00346D07"/>
    <w:rsid w:val="00347C49"/>
    <w:rsid w:val="00347D91"/>
    <w:rsid w:val="00347E82"/>
    <w:rsid w:val="0035106D"/>
    <w:rsid w:val="00351BCC"/>
    <w:rsid w:val="003521A7"/>
    <w:rsid w:val="003538C6"/>
    <w:rsid w:val="00355049"/>
    <w:rsid w:val="003559F3"/>
    <w:rsid w:val="00356836"/>
    <w:rsid w:val="0035718E"/>
    <w:rsid w:val="00360B53"/>
    <w:rsid w:val="00361546"/>
    <w:rsid w:val="00361A98"/>
    <w:rsid w:val="00366F75"/>
    <w:rsid w:val="00371A37"/>
    <w:rsid w:val="003737CD"/>
    <w:rsid w:val="00373F2B"/>
    <w:rsid w:val="003741D6"/>
    <w:rsid w:val="00374463"/>
    <w:rsid w:val="0037622B"/>
    <w:rsid w:val="00381EA9"/>
    <w:rsid w:val="00382352"/>
    <w:rsid w:val="0038246D"/>
    <w:rsid w:val="00382B9B"/>
    <w:rsid w:val="00382D36"/>
    <w:rsid w:val="00383014"/>
    <w:rsid w:val="003838D4"/>
    <w:rsid w:val="0038436E"/>
    <w:rsid w:val="00387137"/>
    <w:rsid w:val="003957D2"/>
    <w:rsid w:val="0039585F"/>
    <w:rsid w:val="00395EBA"/>
    <w:rsid w:val="003961F5"/>
    <w:rsid w:val="003A0086"/>
    <w:rsid w:val="003A210B"/>
    <w:rsid w:val="003A2725"/>
    <w:rsid w:val="003A31E9"/>
    <w:rsid w:val="003A358B"/>
    <w:rsid w:val="003A359B"/>
    <w:rsid w:val="003A5706"/>
    <w:rsid w:val="003A6EAD"/>
    <w:rsid w:val="003A7565"/>
    <w:rsid w:val="003A7DD3"/>
    <w:rsid w:val="003A7FD9"/>
    <w:rsid w:val="003B0102"/>
    <w:rsid w:val="003B3D4D"/>
    <w:rsid w:val="003B586F"/>
    <w:rsid w:val="003B646B"/>
    <w:rsid w:val="003B7A15"/>
    <w:rsid w:val="003C0C7A"/>
    <w:rsid w:val="003C278E"/>
    <w:rsid w:val="003C3396"/>
    <w:rsid w:val="003C35DA"/>
    <w:rsid w:val="003C515A"/>
    <w:rsid w:val="003C5366"/>
    <w:rsid w:val="003C53BA"/>
    <w:rsid w:val="003C6FF6"/>
    <w:rsid w:val="003C736A"/>
    <w:rsid w:val="003D2722"/>
    <w:rsid w:val="003D3008"/>
    <w:rsid w:val="003D3A65"/>
    <w:rsid w:val="003D46F1"/>
    <w:rsid w:val="003D4B85"/>
    <w:rsid w:val="003D4CFE"/>
    <w:rsid w:val="003D6A2F"/>
    <w:rsid w:val="003D7633"/>
    <w:rsid w:val="003D7852"/>
    <w:rsid w:val="003D7912"/>
    <w:rsid w:val="003D7B33"/>
    <w:rsid w:val="003D7C26"/>
    <w:rsid w:val="003E0F50"/>
    <w:rsid w:val="003E4B99"/>
    <w:rsid w:val="003F08BC"/>
    <w:rsid w:val="003F118E"/>
    <w:rsid w:val="003F193E"/>
    <w:rsid w:val="003F50BB"/>
    <w:rsid w:val="003F5129"/>
    <w:rsid w:val="003F745F"/>
    <w:rsid w:val="0040276C"/>
    <w:rsid w:val="0040332A"/>
    <w:rsid w:val="004042F5"/>
    <w:rsid w:val="00404FBF"/>
    <w:rsid w:val="00406B7C"/>
    <w:rsid w:val="00411AE3"/>
    <w:rsid w:val="004136BA"/>
    <w:rsid w:val="00414754"/>
    <w:rsid w:val="00416976"/>
    <w:rsid w:val="00417E03"/>
    <w:rsid w:val="00422A50"/>
    <w:rsid w:val="00424055"/>
    <w:rsid w:val="004240A0"/>
    <w:rsid w:val="004242CE"/>
    <w:rsid w:val="00424A19"/>
    <w:rsid w:val="00424B13"/>
    <w:rsid w:val="00426F2C"/>
    <w:rsid w:val="0042786D"/>
    <w:rsid w:val="00431876"/>
    <w:rsid w:val="00431EBF"/>
    <w:rsid w:val="00431EE9"/>
    <w:rsid w:val="00433ECC"/>
    <w:rsid w:val="00434264"/>
    <w:rsid w:val="00434A9D"/>
    <w:rsid w:val="00435FAD"/>
    <w:rsid w:val="00436A80"/>
    <w:rsid w:val="00437A4F"/>
    <w:rsid w:val="00441052"/>
    <w:rsid w:val="004427A7"/>
    <w:rsid w:val="00443159"/>
    <w:rsid w:val="004434B9"/>
    <w:rsid w:val="00443DDB"/>
    <w:rsid w:val="004444E0"/>
    <w:rsid w:val="004445CB"/>
    <w:rsid w:val="00446620"/>
    <w:rsid w:val="00447256"/>
    <w:rsid w:val="00451776"/>
    <w:rsid w:val="00451DD1"/>
    <w:rsid w:val="00452BCB"/>
    <w:rsid w:val="00452DB2"/>
    <w:rsid w:val="00454928"/>
    <w:rsid w:val="00454FAF"/>
    <w:rsid w:val="00456A73"/>
    <w:rsid w:val="004578F1"/>
    <w:rsid w:val="004579DB"/>
    <w:rsid w:val="0046045F"/>
    <w:rsid w:val="0046094D"/>
    <w:rsid w:val="00461048"/>
    <w:rsid w:val="00461517"/>
    <w:rsid w:val="00462DC7"/>
    <w:rsid w:val="00463118"/>
    <w:rsid w:val="00463DA3"/>
    <w:rsid w:val="00463E0E"/>
    <w:rsid w:val="0046453D"/>
    <w:rsid w:val="004645E4"/>
    <w:rsid w:val="00467B9D"/>
    <w:rsid w:val="00470090"/>
    <w:rsid w:val="00470B10"/>
    <w:rsid w:val="00471855"/>
    <w:rsid w:val="00472A7E"/>
    <w:rsid w:val="004752B7"/>
    <w:rsid w:val="00475568"/>
    <w:rsid w:val="00475ACE"/>
    <w:rsid w:val="00476E4C"/>
    <w:rsid w:val="00477568"/>
    <w:rsid w:val="00477614"/>
    <w:rsid w:val="00480F87"/>
    <w:rsid w:val="004822E9"/>
    <w:rsid w:val="00484C7C"/>
    <w:rsid w:val="00487D57"/>
    <w:rsid w:val="00493186"/>
    <w:rsid w:val="00496424"/>
    <w:rsid w:val="004A0D51"/>
    <w:rsid w:val="004A3385"/>
    <w:rsid w:val="004A692D"/>
    <w:rsid w:val="004A6E3B"/>
    <w:rsid w:val="004A7842"/>
    <w:rsid w:val="004A7FDA"/>
    <w:rsid w:val="004B2D97"/>
    <w:rsid w:val="004B2F3F"/>
    <w:rsid w:val="004B36C6"/>
    <w:rsid w:val="004B3A91"/>
    <w:rsid w:val="004B41E4"/>
    <w:rsid w:val="004B4A2A"/>
    <w:rsid w:val="004B5AED"/>
    <w:rsid w:val="004C0C15"/>
    <w:rsid w:val="004C1888"/>
    <w:rsid w:val="004C4CF9"/>
    <w:rsid w:val="004C5D88"/>
    <w:rsid w:val="004C6ABE"/>
    <w:rsid w:val="004D08EB"/>
    <w:rsid w:val="004D121D"/>
    <w:rsid w:val="004D3469"/>
    <w:rsid w:val="004D41D0"/>
    <w:rsid w:val="004D4300"/>
    <w:rsid w:val="004D4BA0"/>
    <w:rsid w:val="004D5A28"/>
    <w:rsid w:val="004D5D90"/>
    <w:rsid w:val="004D7893"/>
    <w:rsid w:val="004E2386"/>
    <w:rsid w:val="004E4F39"/>
    <w:rsid w:val="004E5447"/>
    <w:rsid w:val="004F1904"/>
    <w:rsid w:val="004F2461"/>
    <w:rsid w:val="004F2C4B"/>
    <w:rsid w:val="004F2D9D"/>
    <w:rsid w:val="004F3B15"/>
    <w:rsid w:val="004F6628"/>
    <w:rsid w:val="004F666C"/>
    <w:rsid w:val="004F69A9"/>
    <w:rsid w:val="00500C34"/>
    <w:rsid w:val="00500EF5"/>
    <w:rsid w:val="00502576"/>
    <w:rsid w:val="00504472"/>
    <w:rsid w:val="00504825"/>
    <w:rsid w:val="00505269"/>
    <w:rsid w:val="005067AD"/>
    <w:rsid w:val="005112D8"/>
    <w:rsid w:val="0051140C"/>
    <w:rsid w:val="00512232"/>
    <w:rsid w:val="00513227"/>
    <w:rsid w:val="005160D4"/>
    <w:rsid w:val="005171BC"/>
    <w:rsid w:val="00517A7F"/>
    <w:rsid w:val="00521C02"/>
    <w:rsid w:val="00523247"/>
    <w:rsid w:val="00524941"/>
    <w:rsid w:val="005250CD"/>
    <w:rsid w:val="0052665F"/>
    <w:rsid w:val="005266E8"/>
    <w:rsid w:val="005272B4"/>
    <w:rsid w:val="005318B3"/>
    <w:rsid w:val="0053310B"/>
    <w:rsid w:val="00534899"/>
    <w:rsid w:val="005355AB"/>
    <w:rsid w:val="0053648C"/>
    <w:rsid w:val="005366E0"/>
    <w:rsid w:val="00537351"/>
    <w:rsid w:val="00537E02"/>
    <w:rsid w:val="005418F2"/>
    <w:rsid w:val="0054436B"/>
    <w:rsid w:val="00544B63"/>
    <w:rsid w:val="005461EE"/>
    <w:rsid w:val="00547D0A"/>
    <w:rsid w:val="005504F7"/>
    <w:rsid w:val="005507D9"/>
    <w:rsid w:val="0055112D"/>
    <w:rsid w:val="00551276"/>
    <w:rsid w:val="005515E0"/>
    <w:rsid w:val="00551C17"/>
    <w:rsid w:val="00554691"/>
    <w:rsid w:val="005555E1"/>
    <w:rsid w:val="00555755"/>
    <w:rsid w:val="00556A11"/>
    <w:rsid w:val="0055716F"/>
    <w:rsid w:val="00560D0C"/>
    <w:rsid w:val="00561C16"/>
    <w:rsid w:val="00561FFF"/>
    <w:rsid w:val="005638BD"/>
    <w:rsid w:val="00564C04"/>
    <w:rsid w:val="00565952"/>
    <w:rsid w:val="00565960"/>
    <w:rsid w:val="00565A17"/>
    <w:rsid w:val="00566DCB"/>
    <w:rsid w:val="0057124A"/>
    <w:rsid w:val="00571D8D"/>
    <w:rsid w:val="00571ED9"/>
    <w:rsid w:val="00573515"/>
    <w:rsid w:val="005748A2"/>
    <w:rsid w:val="00574A63"/>
    <w:rsid w:val="00574F16"/>
    <w:rsid w:val="005807CF"/>
    <w:rsid w:val="00580FF7"/>
    <w:rsid w:val="005811A9"/>
    <w:rsid w:val="005814E1"/>
    <w:rsid w:val="005818ED"/>
    <w:rsid w:val="00581EF9"/>
    <w:rsid w:val="0058330E"/>
    <w:rsid w:val="00584B11"/>
    <w:rsid w:val="00584FE2"/>
    <w:rsid w:val="00585D8E"/>
    <w:rsid w:val="00590B4A"/>
    <w:rsid w:val="00590BDC"/>
    <w:rsid w:val="005925ED"/>
    <w:rsid w:val="0059318F"/>
    <w:rsid w:val="00593776"/>
    <w:rsid w:val="0059514C"/>
    <w:rsid w:val="005966FF"/>
    <w:rsid w:val="0059713F"/>
    <w:rsid w:val="00597638"/>
    <w:rsid w:val="0059777B"/>
    <w:rsid w:val="005A0536"/>
    <w:rsid w:val="005A0F43"/>
    <w:rsid w:val="005A289A"/>
    <w:rsid w:val="005A34B3"/>
    <w:rsid w:val="005A4215"/>
    <w:rsid w:val="005A5982"/>
    <w:rsid w:val="005A63A4"/>
    <w:rsid w:val="005A70F7"/>
    <w:rsid w:val="005B0442"/>
    <w:rsid w:val="005B0A6E"/>
    <w:rsid w:val="005B1C59"/>
    <w:rsid w:val="005B1E1E"/>
    <w:rsid w:val="005B2DA0"/>
    <w:rsid w:val="005B442B"/>
    <w:rsid w:val="005B46F6"/>
    <w:rsid w:val="005B4B3A"/>
    <w:rsid w:val="005B6711"/>
    <w:rsid w:val="005B6A68"/>
    <w:rsid w:val="005B70AA"/>
    <w:rsid w:val="005C003C"/>
    <w:rsid w:val="005C0F4B"/>
    <w:rsid w:val="005C1822"/>
    <w:rsid w:val="005C1CA8"/>
    <w:rsid w:val="005C23EE"/>
    <w:rsid w:val="005C2961"/>
    <w:rsid w:val="005C393F"/>
    <w:rsid w:val="005C4CD6"/>
    <w:rsid w:val="005C4F99"/>
    <w:rsid w:val="005C5BB6"/>
    <w:rsid w:val="005C7A82"/>
    <w:rsid w:val="005C7AFD"/>
    <w:rsid w:val="005D1789"/>
    <w:rsid w:val="005D1889"/>
    <w:rsid w:val="005D1960"/>
    <w:rsid w:val="005D2AF1"/>
    <w:rsid w:val="005D4C60"/>
    <w:rsid w:val="005D6603"/>
    <w:rsid w:val="005D6F65"/>
    <w:rsid w:val="005D71C9"/>
    <w:rsid w:val="005D7B51"/>
    <w:rsid w:val="005E0042"/>
    <w:rsid w:val="005E09B8"/>
    <w:rsid w:val="005E2111"/>
    <w:rsid w:val="005E2229"/>
    <w:rsid w:val="005E26A8"/>
    <w:rsid w:val="005E2A34"/>
    <w:rsid w:val="005E36FB"/>
    <w:rsid w:val="005E3FDB"/>
    <w:rsid w:val="005E500D"/>
    <w:rsid w:val="005E51EF"/>
    <w:rsid w:val="005E6040"/>
    <w:rsid w:val="005E6936"/>
    <w:rsid w:val="005E69CC"/>
    <w:rsid w:val="005E6D4D"/>
    <w:rsid w:val="005E7219"/>
    <w:rsid w:val="005E72DE"/>
    <w:rsid w:val="005F0E00"/>
    <w:rsid w:val="005F1396"/>
    <w:rsid w:val="005F1FAE"/>
    <w:rsid w:val="005F30BA"/>
    <w:rsid w:val="005F39A5"/>
    <w:rsid w:val="005F48CB"/>
    <w:rsid w:val="005F71D1"/>
    <w:rsid w:val="005F76DA"/>
    <w:rsid w:val="00600DCB"/>
    <w:rsid w:val="006027FB"/>
    <w:rsid w:val="00604A3C"/>
    <w:rsid w:val="00605F99"/>
    <w:rsid w:val="00607C8F"/>
    <w:rsid w:val="00610B0F"/>
    <w:rsid w:val="006124C6"/>
    <w:rsid w:val="006129E2"/>
    <w:rsid w:val="00614BB7"/>
    <w:rsid w:val="006152E1"/>
    <w:rsid w:val="0062030F"/>
    <w:rsid w:val="00620C10"/>
    <w:rsid w:val="00621CEB"/>
    <w:rsid w:val="006222C0"/>
    <w:rsid w:val="00622E8D"/>
    <w:rsid w:val="006236CB"/>
    <w:rsid w:val="00623AE7"/>
    <w:rsid w:val="00625460"/>
    <w:rsid w:val="006254AA"/>
    <w:rsid w:val="0063005E"/>
    <w:rsid w:val="00630189"/>
    <w:rsid w:val="006303CD"/>
    <w:rsid w:val="006310B6"/>
    <w:rsid w:val="00631881"/>
    <w:rsid w:val="00632683"/>
    <w:rsid w:val="00632BDA"/>
    <w:rsid w:val="00632DC2"/>
    <w:rsid w:val="00632FBF"/>
    <w:rsid w:val="006330AA"/>
    <w:rsid w:val="0063326D"/>
    <w:rsid w:val="00633B8E"/>
    <w:rsid w:val="00634C14"/>
    <w:rsid w:val="0063572E"/>
    <w:rsid w:val="006368DA"/>
    <w:rsid w:val="00636AA5"/>
    <w:rsid w:val="00637843"/>
    <w:rsid w:val="006379E0"/>
    <w:rsid w:val="0064091D"/>
    <w:rsid w:val="00641DD8"/>
    <w:rsid w:val="00641ED0"/>
    <w:rsid w:val="00642009"/>
    <w:rsid w:val="00643308"/>
    <w:rsid w:val="00644A28"/>
    <w:rsid w:val="00644DA6"/>
    <w:rsid w:val="00645197"/>
    <w:rsid w:val="00647A22"/>
    <w:rsid w:val="006501EF"/>
    <w:rsid w:val="006522FD"/>
    <w:rsid w:val="00652C82"/>
    <w:rsid w:val="00652E28"/>
    <w:rsid w:val="00652F89"/>
    <w:rsid w:val="0065307B"/>
    <w:rsid w:val="006541EC"/>
    <w:rsid w:val="00654FC7"/>
    <w:rsid w:val="0065602D"/>
    <w:rsid w:val="006561DE"/>
    <w:rsid w:val="006568CE"/>
    <w:rsid w:val="0065750B"/>
    <w:rsid w:val="00661199"/>
    <w:rsid w:val="00663F9B"/>
    <w:rsid w:val="006658A9"/>
    <w:rsid w:val="00666827"/>
    <w:rsid w:val="00667714"/>
    <w:rsid w:val="00667B7C"/>
    <w:rsid w:val="006705F4"/>
    <w:rsid w:val="00671842"/>
    <w:rsid w:val="00672358"/>
    <w:rsid w:val="0067321A"/>
    <w:rsid w:val="006732CE"/>
    <w:rsid w:val="00673B85"/>
    <w:rsid w:val="00674883"/>
    <w:rsid w:val="0067537B"/>
    <w:rsid w:val="006760D1"/>
    <w:rsid w:val="006771D6"/>
    <w:rsid w:val="00680663"/>
    <w:rsid w:val="00682210"/>
    <w:rsid w:val="006828BA"/>
    <w:rsid w:val="00682B5F"/>
    <w:rsid w:val="006840A1"/>
    <w:rsid w:val="00684114"/>
    <w:rsid w:val="00686155"/>
    <w:rsid w:val="00687908"/>
    <w:rsid w:val="00690C42"/>
    <w:rsid w:val="006945D7"/>
    <w:rsid w:val="00694CF2"/>
    <w:rsid w:val="006970AB"/>
    <w:rsid w:val="00697444"/>
    <w:rsid w:val="00697D8D"/>
    <w:rsid w:val="006A1432"/>
    <w:rsid w:val="006A2E56"/>
    <w:rsid w:val="006A3D71"/>
    <w:rsid w:val="006A6A98"/>
    <w:rsid w:val="006A6BEF"/>
    <w:rsid w:val="006B0273"/>
    <w:rsid w:val="006B07E2"/>
    <w:rsid w:val="006B2C2C"/>
    <w:rsid w:val="006B3425"/>
    <w:rsid w:val="006B51C9"/>
    <w:rsid w:val="006B6143"/>
    <w:rsid w:val="006B75B8"/>
    <w:rsid w:val="006C2794"/>
    <w:rsid w:val="006C2913"/>
    <w:rsid w:val="006C389B"/>
    <w:rsid w:val="006C4467"/>
    <w:rsid w:val="006C4A5B"/>
    <w:rsid w:val="006C6AA1"/>
    <w:rsid w:val="006C6E71"/>
    <w:rsid w:val="006C75EB"/>
    <w:rsid w:val="006D030C"/>
    <w:rsid w:val="006D070B"/>
    <w:rsid w:val="006D0865"/>
    <w:rsid w:val="006D0E5C"/>
    <w:rsid w:val="006D256C"/>
    <w:rsid w:val="006D30DF"/>
    <w:rsid w:val="006D3300"/>
    <w:rsid w:val="006D6BFD"/>
    <w:rsid w:val="006D6EB9"/>
    <w:rsid w:val="006E013E"/>
    <w:rsid w:val="006E019F"/>
    <w:rsid w:val="006E09F3"/>
    <w:rsid w:val="006E157D"/>
    <w:rsid w:val="006E2BE7"/>
    <w:rsid w:val="006E332F"/>
    <w:rsid w:val="006E4B71"/>
    <w:rsid w:val="006E7A04"/>
    <w:rsid w:val="006F224D"/>
    <w:rsid w:val="006F2295"/>
    <w:rsid w:val="006F2FA6"/>
    <w:rsid w:val="006F3503"/>
    <w:rsid w:val="006F486F"/>
    <w:rsid w:val="006F51FE"/>
    <w:rsid w:val="006F64BD"/>
    <w:rsid w:val="006F72E1"/>
    <w:rsid w:val="007034B2"/>
    <w:rsid w:val="00705079"/>
    <w:rsid w:val="00706303"/>
    <w:rsid w:val="007073D4"/>
    <w:rsid w:val="00707587"/>
    <w:rsid w:val="00707D9C"/>
    <w:rsid w:val="00710341"/>
    <w:rsid w:val="007103C9"/>
    <w:rsid w:val="0071052F"/>
    <w:rsid w:val="00710E79"/>
    <w:rsid w:val="00712FB2"/>
    <w:rsid w:val="0071341C"/>
    <w:rsid w:val="00713AE3"/>
    <w:rsid w:val="0071496F"/>
    <w:rsid w:val="007157FA"/>
    <w:rsid w:val="007164F0"/>
    <w:rsid w:val="00717D13"/>
    <w:rsid w:val="007220C7"/>
    <w:rsid w:val="007250DF"/>
    <w:rsid w:val="00726FDC"/>
    <w:rsid w:val="00727154"/>
    <w:rsid w:val="00727AF6"/>
    <w:rsid w:val="00727BDA"/>
    <w:rsid w:val="00730BEC"/>
    <w:rsid w:val="007314B3"/>
    <w:rsid w:val="00731F29"/>
    <w:rsid w:val="0073235F"/>
    <w:rsid w:val="00734C27"/>
    <w:rsid w:val="007351FB"/>
    <w:rsid w:val="007352B2"/>
    <w:rsid w:val="0073595C"/>
    <w:rsid w:val="00737456"/>
    <w:rsid w:val="007404C2"/>
    <w:rsid w:val="0074299C"/>
    <w:rsid w:val="0074738C"/>
    <w:rsid w:val="00750986"/>
    <w:rsid w:val="00750F21"/>
    <w:rsid w:val="00752B37"/>
    <w:rsid w:val="00752CDB"/>
    <w:rsid w:val="00753F26"/>
    <w:rsid w:val="00754000"/>
    <w:rsid w:val="007554CB"/>
    <w:rsid w:val="00755952"/>
    <w:rsid w:val="00756919"/>
    <w:rsid w:val="00756BA8"/>
    <w:rsid w:val="0075751C"/>
    <w:rsid w:val="007604DF"/>
    <w:rsid w:val="00761853"/>
    <w:rsid w:val="007631FD"/>
    <w:rsid w:val="0076383C"/>
    <w:rsid w:val="00764107"/>
    <w:rsid w:val="007657D5"/>
    <w:rsid w:val="00766200"/>
    <w:rsid w:val="00766D02"/>
    <w:rsid w:val="0076743D"/>
    <w:rsid w:val="00767933"/>
    <w:rsid w:val="00767A7F"/>
    <w:rsid w:val="00770507"/>
    <w:rsid w:val="00770EE3"/>
    <w:rsid w:val="007725D7"/>
    <w:rsid w:val="00773032"/>
    <w:rsid w:val="0077436F"/>
    <w:rsid w:val="00775258"/>
    <w:rsid w:val="00775BFA"/>
    <w:rsid w:val="00780434"/>
    <w:rsid w:val="00781270"/>
    <w:rsid w:val="00781F68"/>
    <w:rsid w:val="00783B19"/>
    <w:rsid w:val="00784BB7"/>
    <w:rsid w:val="00785163"/>
    <w:rsid w:val="00791585"/>
    <w:rsid w:val="007925C7"/>
    <w:rsid w:val="007957D6"/>
    <w:rsid w:val="0079789E"/>
    <w:rsid w:val="007A2B60"/>
    <w:rsid w:val="007A48DD"/>
    <w:rsid w:val="007B3FEB"/>
    <w:rsid w:val="007B6446"/>
    <w:rsid w:val="007B6516"/>
    <w:rsid w:val="007B7169"/>
    <w:rsid w:val="007B788E"/>
    <w:rsid w:val="007C031F"/>
    <w:rsid w:val="007C0A5F"/>
    <w:rsid w:val="007C1249"/>
    <w:rsid w:val="007C3E92"/>
    <w:rsid w:val="007C4BF9"/>
    <w:rsid w:val="007C4F86"/>
    <w:rsid w:val="007C7AF3"/>
    <w:rsid w:val="007D13A0"/>
    <w:rsid w:val="007D3A8F"/>
    <w:rsid w:val="007D3E9A"/>
    <w:rsid w:val="007D4BD8"/>
    <w:rsid w:val="007D7454"/>
    <w:rsid w:val="007D7743"/>
    <w:rsid w:val="007E1F3E"/>
    <w:rsid w:val="007E4241"/>
    <w:rsid w:val="007E46A9"/>
    <w:rsid w:val="007E48BE"/>
    <w:rsid w:val="007E522C"/>
    <w:rsid w:val="007E6073"/>
    <w:rsid w:val="007E674F"/>
    <w:rsid w:val="007E6E9F"/>
    <w:rsid w:val="007E7130"/>
    <w:rsid w:val="007E7DE8"/>
    <w:rsid w:val="007F0A3D"/>
    <w:rsid w:val="007F22F1"/>
    <w:rsid w:val="007F4110"/>
    <w:rsid w:val="007F43EC"/>
    <w:rsid w:val="007F530C"/>
    <w:rsid w:val="007F577A"/>
    <w:rsid w:val="007F70DD"/>
    <w:rsid w:val="00800677"/>
    <w:rsid w:val="00801A34"/>
    <w:rsid w:val="00802243"/>
    <w:rsid w:val="008029A0"/>
    <w:rsid w:val="00802CDA"/>
    <w:rsid w:val="00805BA8"/>
    <w:rsid w:val="00806768"/>
    <w:rsid w:val="00806C98"/>
    <w:rsid w:val="00806F17"/>
    <w:rsid w:val="008079D6"/>
    <w:rsid w:val="00807AF1"/>
    <w:rsid w:val="00810ABB"/>
    <w:rsid w:val="00811633"/>
    <w:rsid w:val="00812FC4"/>
    <w:rsid w:val="008137A5"/>
    <w:rsid w:val="00813F09"/>
    <w:rsid w:val="00817235"/>
    <w:rsid w:val="00820300"/>
    <w:rsid w:val="00820DC0"/>
    <w:rsid w:val="008214D5"/>
    <w:rsid w:val="00822DB7"/>
    <w:rsid w:val="008239CD"/>
    <w:rsid w:val="008257AE"/>
    <w:rsid w:val="00826B67"/>
    <w:rsid w:val="00826C97"/>
    <w:rsid w:val="00826F63"/>
    <w:rsid w:val="00827410"/>
    <w:rsid w:val="00827894"/>
    <w:rsid w:val="00830D8D"/>
    <w:rsid w:val="008317DE"/>
    <w:rsid w:val="00831D0F"/>
    <w:rsid w:val="00833D9E"/>
    <w:rsid w:val="00834FBA"/>
    <w:rsid w:val="00835D49"/>
    <w:rsid w:val="00836780"/>
    <w:rsid w:val="00836E57"/>
    <w:rsid w:val="00841A07"/>
    <w:rsid w:val="00847EF9"/>
    <w:rsid w:val="008504E6"/>
    <w:rsid w:val="00850926"/>
    <w:rsid w:val="008511B0"/>
    <w:rsid w:val="00852EFA"/>
    <w:rsid w:val="008543B8"/>
    <w:rsid w:val="00854618"/>
    <w:rsid w:val="0085582F"/>
    <w:rsid w:val="008573E0"/>
    <w:rsid w:val="00860852"/>
    <w:rsid w:val="008611ED"/>
    <w:rsid w:val="00864432"/>
    <w:rsid w:val="008644D2"/>
    <w:rsid w:val="00864718"/>
    <w:rsid w:val="00864B10"/>
    <w:rsid w:val="0086570E"/>
    <w:rsid w:val="00866B2B"/>
    <w:rsid w:val="00870F24"/>
    <w:rsid w:val="0087182E"/>
    <w:rsid w:val="0087189F"/>
    <w:rsid w:val="008726B5"/>
    <w:rsid w:val="008739E8"/>
    <w:rsid w:val="00873D94"/>
    <w:rsid w:val="008742CA"/>
    <w:rsid w:val="00874A71"/>
    <w:rsid w:val="008754A9"/>
    <w:rsid w:val="0087579E"/>
    <w:rsid w:val="00875AB0"/>
    <w:rsid w:val="00877810"/>
    <w:rsid w:val="00877CB7"/>
    <w:rsid w:val="008817A4"/>
    <w:rsid w:val="00881B93"/>
    <w:rsid w:val="00882464"/>
    <w:rsid w:val="008827AE"/>
    <w:rsid w:val="008833FF"/>
    <w:rsid w:val="008836F1"/>
    <w:rsid w:val="00883DFE"/>
    <w:rsid w:val="0088416D"/>
    <w:rsid w:val="0088687B"/>
    <w:rsid w:val="0088738A"/>
    <w:rsid w:val="00890F30"/>
    <w:rsid w:val="00893BFC"/>
    <w:rsid w:val="0089427F"/>
    <w:rsid w:val="00895125"/>
    <w:rsid w:val="008953C4"/>
    <w:rsid w:val="00895A1D"/>
    <w:rsid w:val="00895E08"/>
    <w:rsid w:val="0089700D"/>
    <w:rsid w:val="00897D75"/>
    <w:rsid w:val="008A308D"/>
    <w:rsid w:val="008A3812"/>
    <w:rsid w:val="008A39B8"/>
    <w:rsid w:val="008A451D"/>
    <w:rsid w:val="008A687A"/>
    <w:rsid w:val="008A7A8A"/>
    <w:rsid w:val="008A7D0A"/>
    <w:rsid w:val="008B0A62"/>
    <w:rsid w:val="008B0B6F"/>
    <w:rsid w:val="008B291C"/>
    <w:rsid w:val="008B38CC"/>
    <w:rsid w:val="008B3C37"/>
    <w:rsid w:val="008B7A6F"/>
    <w:rsid w:val="008C0522"/>
    <w:rsid w:val="008C0B7F"/>
    <w:rsid w:val="008C1B52"/>
    <w:rsid w:val="008C1E72"/>
    <w:rsid w:val="008C1F23"/>
    <w:rsid w:val="008C278E"/>
    <w:rsid w:val="008C498C"/>
    <w:rsid w:val="008C54F2"/>
    <w:rsid w:val="008C5545"/>
    <w:rsid w:val="008C7427"/>
    <w:rsid w:val="008C7679"/>
    <w:rsid w:val="008C78DD"/>
    <w:rsid w:val="008C7EA0"/>
    <w:rsid w:val="008D1BB3"/>
    <w:rsid w:val="008D4518"/>
    <w:rsid w:val="008D4BC2"/>
    <w:rsid w:val="008D54AA"/>
    <w:rsid w:val="008E2EF3"/>
    <w:rsid w:val="008E2FF8"/>
    <w:rsid w:val="008E3AA1"/>
    <w:rsid w:val="008E6610"/>
    <w:rsid w:val="008E73A1"/>
    <w:rsid w:val="008F0F83"/>
    <w:rsid w:val="008F1C79"/>
    <w:rsid w:val="008F2628"/>
    <w:rsid w:val="008F56D4"/>
    <w:rsid w:val="008F6783"/>
    <w:rsid w:val="008F6E65"/>
    <w:rsid w:val="00900635"/>
    <w:rsid w:val="00900AEE"/>
    <w:rsid w:val="00901217"/>
    <w:rsid w:val="00901470"/>
    <w:rsid w:val="00902116"/>
    <w:rsid w:val="00906B49"/>
    <w:rsid w:val="009071B5"/>
    <w:rsid w:val="00911980"/>
    <w:rsid w:val="00911C33"/>
    <w:rsid w:val="00912494"/>
    <w:rsid w:val="0091319B"/>
    <w:rsid w:val="00913DC2"/>
    <w:rsid w:val="00914E82"/>
    <w:rsid w:val="00917E9B"/>
    <w:rsid w:val="00920286"/>
    <w:rsid w:val="00920871"/>
    <w:rsid w:val="0092172B"/>
    <w:rsid w:val="009220EB"/>
    <w:rsid w:val="00922C28"/>
    <w:rsid w:val="00922D23"/>
    <w:rsid w:val="00924C9C"/>
    <w:rsid w:val="00924DD6"/>
    <w:rsid w:val="009264A2"/>
    <w:rsid w:val="00926BD2"/>
    <w:rsid w:val="00927882"/>
    <w:rsid w:val="00933302"/>
    <w:rsid w:val="009350D7"/>
    <w:rsid w:val="00936558"/>
    <w:rsid w:val="00936AB5"/>
    <w:rsid w:val="0094144E"/>
    <w:rsid w:val="009436C4"/>
    <w:rsid w:val="0094467E"/>
    <w:rsid w:val="00947242"/>
    <w:rsid w:val="009502B4"/>
    <w:rsid w:val="00952E4A"/>
    <w:rsid w:val="00954787"/>
    <w:rsid w:val="00954A3A"/>
    <w:rsid w:val="00956315"/>
    <w:rsid w:val="00956797"/>
    <w:rsid w:val="00957004"/>
    <w:rsid w:val="009572B7"/>
    <w:rsid w:val="0095742F"/>
    <w:rsid w:val="00957E16"/>
    <w:rsid w:val="009600FF"/>
    <w:rsid w:val="00960B10"/>
    <w:rsid w:val="009610DE"/>
    <w:rsid w:val="00961AE5"/>
    <w:rsid w:val="00961CE9"/>
    <w:rsid w:val="009621BB"/>
    <w:rsid w:val="0096276B"/>
    <w:rsid w:val="0096337F"/>
    <w:rsid w:val="00964C8A"/>
    <w:rsid w:val="0096532C"/>
    <w:rsid w:val="00965BD0"/>
    <w:rsid w:val="00965E5D"/>
    <w:rsid w:val="009669E7"/>
    <w:rsid w:val="00967403"/>
    <w:rsid w:val="009679F0"/>
    <w:rsid w:val="0097322C"/>
    <w:rsid w:val="00977789"/>
    <w:rsid w:val="00980F88"/>
    <w:rsid w:val="00981581"/>
    <w:rsid w:val="00982BBB"/>
    <w:rsid w:val="00982D66"/>
    <w:rsid w:val="009831A3"/>
    <w:rsid w:val="00983F72"/>
    <w:rsid w:val="00984481"/>
    <w:rsid w:val="009848EC"/>
    <w:rsid w:val="00984B68"/>
    <w:rsid w:val="00985BF7"/>
    <w:rsid w:val="00986B73"/>
    <w:rsid w:val="00987ADF"/>
    <w:rsid w:val="00987C54"/>
    <w:rsid w:val="009909F7"/>
    <w:rsid w:val="009918BB"/>
    <w:rsid w:val="00992B1C"/>
    <w:rsid w:val="009931BD"/>
    <w:rsid w:val="00996112"/>
    <w:rsid w:val="00997AC9"/>
    <w:rsid w:val="009A105A"/>
    <w:rsid w:val="009A2C42"/>
    <w:rsid w:val="009A4BC5"/>
    <w:rsid w:val="009A71DF"/>
    <w:rsid w:val="009B100B"/>
    <w:rsid w:val="009B2B1D"/>
    <w:rsid w:val="009B3624"/>
    <w:rsid w:val="009B4C70"/>
    <w:rsid w:val="009B51FB"/>
    <w:rsid w:val="009B7A88"/>
    <w:rsid w:val="009C1121"/>
    <w:rsid w:val="009C1C10"/>
    <w:rsid w:val="009C23D6"/>
    <w:rsid w:val="009C380D"/>
    <w:rsid w:val="009C43DB"/>
    <w:rsid w:val="009C6DD7"/>
    <w:rsid w:val="009D00A0"/>
    <w:rsid w:val="009D0204"/>
    <w:rsid w:val="009D1108"/>
    <w:rsid w:val="009D27A8"/>
    <w:rsid w:val="009D2A3D"/>
    <w:rsid w:val="009D3A04"/>
    <w:rsid w:val="009D4C1E"/>
    <w:rsid w:val="009E0BD3"/>
    <w:rsid w:val="009E23CB"/>
    <w:rsid w:val="009E4CDF"/>
    <w:rsid w:val="009E4D4B"/>
    <w:rsid w:val="009E5940"/>
    <w:rsid w:val="009E5DC5"/>
    <w:rsid w:val="009E7079"/>
    <w:rsid w:val="009F2F97"/>
    <w:rsid w:val="009F496D"/>
    <w:rsid w:val="009F5761"/>
    <w:rsid w:val="009F5A38"/>
    <w:rsid w:val="009F5D16"/>
    <w:rsid w:val="009F78A8"/>
    <w:rsid w:val="00A002B2"/>
    <w:rsid w:val="00A00947"/>
    <w:rsid w:val="00A02536"/>
    <w:rsid w:val="00A02B0C"/>
    <w:rsid w:val="00A052AE"/>
    <w:rsid w:val="00A06361"/>
    <w:rsid w:val="00A071ED"/>
    <w:rsid w:val="00A07BC7"/>
    <w:rsid w:val="00A101B4"/>
    <w:rsid w:val="00A113D0"/>
    <w:rsid w:val="00A11E05"/>
    <w:rsid w:val="00A121BD"/>
    <w:rsid w:val="00A126F9"/>
    <w:rsid w:val="00A1364F"/>
    <w:rsid w:val="00A14F4D"/>
    <w:rsid w:val="00A1524D"/>
    <w:rsid w:val="00A16C56"/>
    <w:rsid w:val="00A1705D"/>
    <w:rsid w:val="00A25045"/>
    <w:rsid w:val="00A25820"/>
    <w:rsid w:val="00A2619B"/>
    <w:rsid w:val="00A263E5"/>
    <w:rsid w:val="00A278E8"/>
    <w:rsid w:val="00A310CE"/>
    <w:rsid w:val="00A3193D"/>
    <w:rsid w:val="00A319B3"/>
    <w:rsid w:val="00A319DC"/>
    <w:rsid w:val="00A31DCB"/>
    <w:rsid w:val="00A32AF2"/>
    <w:rsid w:val="00A32B8E"/>
    <w:rsid w:val="00A33D04"/>
    <w:rsid w:val="00A33EC6"/>
    <w:rsid w:val="00A34B5D"/>
    <w:rsid w:val="00A358D9"/>
    <w:rsid w:val="00A3632F"/>
    <w:rsid w:val="00A37891"/>
    <w:rsid w:val="00A406A0"/>
    <w:rsid w:val="00A406DE"/>
    <w:rsid w:val="00A4310A"/>
    <w:rsid w:val="00A443FF"/>
    <w:rsid w:val="00A4494E"/>
    <w:rsid w:val="00A44E3E"/>
    <w:rsid w:val="00A45529"/>
    <w:rsid w:val="00A47609"/>
    <w:rsid w:val="00A477B3"/>
    <w:rsid w:val="00A47C40"/>
    <w:rsid w:val="00A47DC2"/>
    <w:rsid w:val="00A52855"/>
    <w:rsid w:val="00A52C69"/>
    <w:rsid w:val="00A55040"/>
    <w:rsid w:val="00A553BA"/>
    <w:rsid w:val="00A55645"/>
    <w:rsid w:val="00A56D89"/>
    <w:rsid w:val="00A57C9C"/>
    <w:rsid w:val="00A60BBA"/>
    <w:rsid w:val="00A6268D"/>
    <w:rsid w:val="00A633E9"/>
    <w:rsid w:val="00A637E8"/>
    <w:rsid w:val="00A638CC"/>
    <w:rsid w:val="00A64296"/>
    <w:rsid w:val="00A64F01"/>
    <w:rsid w:val="00A65411"/>
    <w:rsid w:val="00A65C82"/>
    <w:rsid w:val="00A67CF3"/>
    <w:rsid w:val="00A70896"/>
    <w:rsid w:val="00A742B1"/>
    <w:rsid w:val="00A7433D"/>
    <w:rsid w:val="00A7571E"/>
    <w:rsid w:val="00A76C93"/>
    <w:rsid w:val="00A770CF"/>
    <w:rsid w:val="00A80723"/>
    <w:rsid w:val="00A80793"/>
    <w:rsid w:val="00A8145F"/>
    <w:rsid w:val="00A847BD"/>
    <w:rsid w:val="00A90E16"/>
    <w:rsid w:val="00A914E0"/>
    <w:rsid w:val="00A92751"/>
    <w:rsid w:val="00A9276E"/>
    <w:rsid w:val="00A92C6A"/>
    <w:rsid w:val="00A9497D"/>
    <w:rsid w:val="00A94CF8"/>
    <w:rsid w:val="00A968EF"/>
    <w:rsid w:val="00AA0097"/>
    <w:rsid w:val="00AA22E2"/>
    <w:rsid w:val="00AA301F"/>
    <w:rsid w:val="00AA5196"/>
    <w:rsid w:val="00AA5C84"/>
    <w:rsid w:val="00AA6116"/>
    <w:rsid w:val="00AA74F3"/>
    <w:rsid w:val="00AB1AAE"/>
    <w:rsid w:val="00AB2EE9"/>
    <w:rsid w:val="00AB39AE"/>
    <w:rsid w:val="00AB4FC6"/>
    <w:rsid w:val="00AB55C9"/>
    <w:rsid w:val="00AC02B3"/>
    <w:rsid w:val="00AC136B"/>
    <w:rsid w:val="00AC1617"/>
    <w:rsid w:val="00AC2F1D"/>
    <w:rsid w:val="00AC411A"/>
    <w:rsid w:val="00AC431B"/>
    <w:rsid w:val="00AC773D"/>
    <w:rsid w:val="00AC7AED"/>
    <w:rsid w:val="00AD222E"/>
    <w:rsid w:val="00AD234F"/>
    <w:rsid w:val="00AD284F"/>
    <w:rsid w:val="00AD367B"/>
    <w:rsid w:val="00AD5C79"/>
    <w:rsid w:val="00AD5DDE"/>
    <w:rsid w:val="00AD6F22"/>
    <w:rsid w:val="00AD7C36"/>
    <w:rsid w:val="00AE0290"/>
    <w:rsid w:val="00AE09DF"/>
    <w:rsid w:val="00AE0D06"/>
    <w:rsid w:val="00AE1CD6"/>
    <w:rsid w:val="00AE3053"/>
    <w:rsid w:val="00AE4CC1"/>
    <w:rsid w:val="00AE6687"/>
    <w:rsid w:val="00AE6A2C"/>
    <w:rsid w:val="00AE6C86"/>
    <w:rsid w:val="00AE6DAA"/>
    <w:rsid w:val="00AE6E72"/>
    <w:rsid w:val="00AF2847"/>
    <w:rsid w:val="00AF5F6F"/>
    <w:rsid w:val="00AF6027"/>
    <w:rsid w:val="00AF630C"/>
    <w:rsid w:val="00AF6465"/>
    <w:rsid w:val="00AF6888"/>
    <w:rsid w:val="00AF6E32"/>
    <w:rsid w:val="00AF7AF3"/>
    <w:rsid w:val="00B008E0"/>
    <w:rsid w:val="00B00F67"/>
    <w:rsid w:val="00B01F79"/>
    <w:rsid w:val="00B0455B"/>
    <w:rsid w:val="00B04CD7"/>
    <w:rsid w:val="00B05974"/>
    <w:rsid w:val="00B065EC"/>
    <w:rsid w:val="00B06BC6"/>
    <w:rsid w:val="00B105A0"/>
    <w:rsid w:val="00B10675"/>
    <w:rsid w:val="00B12370"/>
    <w:rsid w:val="00B12855"/>
    <w:rsid w:val="00B134E6"/>
    <w:rsid w:val="00B1452B"/>
    <w:rsid w:val="00B1517C"/>
    <w:rsid w:val="00B16971"/>
    <w:rsid w:val="00B2012F"/>
    <w:rsid w:val="00B223B6"/>
    <w:rsid w:val="00B24C39"/>
    <w:rsid w:val="00B26C0C"/>
    <w:rsid w:val="00B275D5"/>
    <w:rsid w:val="00B27700"/>
    <w:rsid w:val="00B277B0"/>
    <w:rsid w:val="00B35121"/>
    <w:rsid w:val="00B360DB"/>
    <w:rsid w:val="00B36620"/>
    <w:rsid w:val="00B36C25"/>
    <w:rsid w:val="00B377A6"/>
    <w:rsid w:val="00B400C4"/>
    <w:rsid w:val="00B4190F"/>
    <w:rsid w:val="00B429A1"/>
    <w:rsid w:val="00B44DFE"/>
    <w:rsid w:val="00B45631"/>
    <w:rsid w:val="00B47380"/>
    <w:rsid w:val="00B5092B"/>
    <w:rsid w:val="00B52D05"/>
    <w:rsid w:val="00B537DD"/>
    <w:rsid w:val="00B53D3E"/>
    <w:rsid w:val="00B54FCF"/>
    <w:rsid w:val="00B56E97"/>
    <w:rsid w:val="00B60212"/>
    <w:rsid w:val="00B62D35"/>
    <w:rsid w:val="00B65FEB"/>
    <w:rsid w:val="00B67158"/>
    <w:rsid w:val="00B6748F"/>
    <w:rsid w:val="00B713A0"/>
    <w:rsid w:val="00B71675"/>
    <w:rsid w:val="00B71B64"/>
    <w:rsid w:val="00B74132"/>
    <w:rsid w:val="00B75A2F"/>
    <w:rsid w:val="00B7628C"/>
    <w:rsid w:val="00B76FD2"/>
    <w:rsid w:val="00B80856"/>
    <w:rsid w:val="00B80DE3"/>
    <w:rsid w:val="00B80F84"/>
    <w:rsid w:val="00B80FA1"/>
    <w:rsid w:val="00B81587"/>
    <w:rsid w:val="00B81776"/>
    <w:rsid w:val="00B822B4"/>
    <w:rsid w:val="00B83549"/>
    <w:rsid w:val="00B83F05"/>
    <w:rsid w:val="00B83FDB"/>
    <w:rsid w:val="00B8447B"/>
    <w:rsid w:val="00B85996"/>
    <w:rsid w:val="00B903DA"/>
    <w:rsid w:val="00B92AF5"/>
    <w:rsid w:val="00B94139"/>
    <w:rsid w:val="00B96FEE"/>
    <w:rsid w:val="00B97A93"/>
    <w:rsid w:val="00BA009C"/>
    <w:rsid w:val="00BA0FB4"/>
    <w:rsid w:val="00BA1112"/>
    <w:rsid w:val="00BA1547"/>
    <w:rsid w:val="00BA1F87"/>
    <w:rsid w:val="00BA37EC"/>
    <w:rsid w:val="00BA3B43"/>
    <w:rsid w:val="00BA3F1A"/>
    <w:rsid w:val="00BA5538"/>
    <w:rsid w:val="00BA585E"/>
    <w:rsid w:val="00BA76A0"/>
    <w:rsid w:val="00BB02C4"/>
    <w:rsid w:val="00BB0A70"/>
    <w:rsid w:val="00BB0E08"/>
    <w:rsid w:val="00BB12E3"/>
    <w:rsid w:val="00BB157A"/>
    <w:rsid w:val="00BB2DD9"/>
    <w:rsid w:val="00BB2DE2"/>
    <w:rsid w:val="00BB452E"/>
    <w:rsid w:val="00BB4A71"/>
    <w:rsid w:val="00BB4DB4"/>
    <w:rsid w:val="00BB5342"/>
    <w:rsid w:val="00BB5653"/>
    <w:rsid w:val="00BB7329"/>
    <w:rsid w:val="00BB741D"/>
    <w:rsid w:val="00BC04B4"/>
    <w:rsid w:val="00BC35E3"/>
    <w:rsid w:val="00BC3C66"/>
    <w:rsid w:val="00BC518E"/>
    <w:rsid w:val="00BC5705"/>
    <w:rsid w:val="00BD033B"/>
    <w:rsid w:val="00BD0537"/>
    <w:rsid w:val="00BD2877"/>
    <w:rsid w:val="00BD3264"/>
    <w:rsid w:val="00BD4151"/>
    <w:rsid w:val="00BE1CEF"/>
    <w:rsid w:val="00BE3695"/>
    <w:rsid w:val="00BE3A8A"/>
    <w:rsid w:val="00BE3E79"/>
    <w:rsid w:val="00BE47B1"/>
    <w:rsid w:val="00BE4A1E"/>
    <w:rsid w:val="00BE50B3"/>
    <w:rsid w:val="00BE5225"/>
    <w:rsid w:val="00BE5623"/>
    <w:rsid w:val="00BF28E4"/>
    <w:rsid w:val="00BF3726"/>
    <w:rsid w:val="00BF38E1"/>
    <w:rsid w:val="00BF3FB1"/>
    <w:rsid w:val="00BF47E0"/>
    <w:rsid w:val="00C0177D"/>
    <w:rsid w:val="00C01D38"/>
    <w:rsid w:val="00C030E6"/>
    <w:rsid w:val="00C0332E"/>
    <w:rsid w:val="00C04E0B"/>
    <w:rsid w:val="00C05CC1"/>
    <w:rsid w:val="00C10F6A"/>
    <w:rsid w:val="00C11D8C"/>
    <w:rsid w:val="00C12542"/>
    <w:rsid w:val="00C12D81"/>
    <w:rsid w:val="00C14EE6"/>
    <w:rsid w:val="00C16BDF"/>
    <w:rsid w:val="00C173B9"/>
    <w:rsid w:val="00C17772"/>
    <w:rsid w:val="00C17EFF"/>
    <w:rsid w:val="00C21F6E"/>
    <w:rsid w:val="00C22BB8"/>
    <w:rsid w:val="00C34901"/>
    <w:rsid w:val="00C36F63"/>
    <w:rsid w:val="00C37276"/>
    <w:rsid w:val="00C37558"/>
    <w:rsid w:val="00C42EF0"/>
    <w:rsid w:val="00C446AA"/>
    <w:rsid w:val="00C44C6C"/>
    <w:rsid w:val="00C468BE"/>
    <w:rsid w:val="00C47321"/>
    <w:rsid w:val="00C5010E"/>
    <w:rsid w:val="00C510A3"/>
    <w:rsid w:val="00C52A81"/>
    <w:rsid w:val="00C535E3"/>
    <w:rsid w:val="00C54762"/>
    <w:rsid w:val="00C54E4B"/>
    <w:rsid w:val="00C55BE6"/>
    <w:rsid w:val="00C56925"/>
    <w:rsid w:val="00C569F8"/>
    <w:rsid w:val="00C62060"/>
    <w:rsid w:val="00C6365F"/>
    <w:rsid w:val="00C6419F"/>
    <w:rsid w:val="00C645BD"/>
    <w:rsid w:val="00C6546A"/>
    <w:rsid w:val="00C65B51"/>
    <w:rsid w:val="00C660DA"/>
    <w:rsid w:val="00C66302"/>
    <w:rsid w:val="00C67B5F"/>
    <w:rsid w:val="00C67E25"/>
    <w:rsid w:val="00C712CA"/>
    <w:rsid w:val="00C713C3"/>
    <w:rsid w:val="00C716DC"/>
    <w:rsid w:val="00C71939"/>
    <w:rsid w:val="00C71D25"/>
    <w:rsid w:val="00C71FDD"/>
    <w:rsid w:val="00C7460E"/>
    <w:rsid w:val="00C7609F"/>
    <w:rsid w:val="00C77FEA"/>
    <w:rsid w:val="00C81451"/>
    <w:rsid w:val="00C81741"/>
    <w:rsid w:val="00C82953"/>
    <w:rsid w:val="00C82E68"/>
    <w:rsid w:val="00C85E23"/>
    <w:rsid w:val="00C8764D"/>
    <w:rsid w:val="00C91037"/>
    <w:rsid w:val="00C93B8F"/>
    <w:rsid w:val="00C94E10"/>
    <w:rsid w:val="00C95824"/>
    <w:rsid w:val="00C96031"/>
    <w:rsid w:val="00C9629B"/>
    <w:rsid w:val="00CA0BEA"/>
    <w:rsid w:val="00CA0CE3"/>
    <w:rsid w:val="00CA15DF"/>
    <w:rsid w:val="00CA18B6"/>
    <w:rsid w:val="00CA1B36"/>
    <w:rsid w:val="00CA2735"/>
    <w:rsid w:val="00CA3CB1"/>
    <w:rsid w:val="00CA4987"/>
    <w:rsid w:val="00CA56BC"/>
    <w:rsid w:val="00CA6F3F"/>
    <w:rsid w:val="00CA6FDE"/>
    <w:rsid w:val="00CA7791"/>
    <w:rsid w:val="00CB22CF"/>
    <w:rsid w:val="00CB347D"/>
    <w:rsid w:val="00CB4FC5"/>
    <w:rsid w:val="00CB589E"/>
    <w:rsid w:val="00CB6147"/>
    <w:rsid w:val="00CB77C0"/>
    <w:rsid w:val="00CB7AE2"/>
    <w:rsid w:val="00CB7EF5"/>
    <w:rsid w:val="00CC16D3"/>
    <w:rsid w:val="00CC190D"/>
    <w:rsid w:val="00CC1A03"/>
    <w:rsid w:val="00CC28E3"/>
    <w:rsid w:val="00CC3483"/>
    <w:rsid w:val="00CC3A48"/>
    <w:rsid w:val="00CC3BB7"/>
    <w:rsid w:val="00CC4B6D"/>
    <w:rsid w:val="00CC4E50"/>
    <w:rsid w:val="00CC5B94"/>
    <w:rsid w:val="00CD11EF"/>
    <w:rsid w:val="00CD13F6"/>
    <w:rsid w:val="00CD1AF2"/>
    <w:rsid w:val="00CD28E7"/>
    <w:rsid w:val="00CD4AB5"/>
    <w:rsid w:val="00CD4AEE"/>
    <w:rsid w:val="00CD52BA"/>
    <w:rsid w:val="00CD5DB9"/>
    <w:rsid w:val="00CD5DF5"/>
    <w:rsid w:val="00CD5E10"/>
    <w:rsid w:val="00CD6563"/>
    <w:rsid w:val="00CD6F64"/>
    <w:rsid w:val="00CE02AB"/>
    <w:rsid w:val="00CE0596"/>
    <w:rsid w:val="00CE2480"/>
    <w:rsid w:val="00CE2DE8"/>
    <w:rsid w:val="00CE46F4"/>
    <w:rsid w:val="00CE5A01"/>
    <w:rsid w:val="00CE5F74"/>
    <w:rsid w:val="00CE7D21"/>
    <w:rsid w:val="00CF0F3C"/>
    <w:rsid w:val="00CF169B"/>
    <w:rsid w:val="00CF32A5"/>
    <w:rsid w:val="00CF3A02"/>
    <w:rsid w:val="00CF4172"/>
    <w:rsid w:val="00CF7792"/>
    <w:rsid w:val="00CF77D4"/>
    <w:rsid w:val="00D0101F"/>
    <w:rsid w:val="00D049D0"/>
    <w:rsid w:val="00D06909"/>
    <w:rsid w:val="00D06D88"/>
    <w:rsid w:val="00D07216"/>
    <w:rsid w:val="00D07B04"/>
    <w:rsid w:val="00D10724"/>
    <w:rsid w:val="00D1123B"/>
    <w:rsid w:val="00D11B3C"/>
    <w:rsid w:val="00D129CD"/>
    <w:rsid w:val="00D1385C"/>
    <w:rsid w:val="00D1463F"/>
    <w:rsid w:val="00D1652B"/>
    <w:rsid w:val="00D167DC"/>
    <w:rsid w:val="00D24C3A"/>
    <w:rsid w:val="00D25AA4"/>
    <w:rsid w:val="00D25D40"/>
    <w:rsid w:val="00D25D42"/>
    <w:rsid w:val="00D3036B"/>
    <w:rsid w:val="00D31702"/>
    <w:rsid w:val="00D31C04"/>
    <w:rsid w:val="00D33397"/>
    <w:rsid w:val="00D33D62"/>
    <w:rsid w:val="00D3408A"/>
    <w:rsid w:val="00D34ED8"/>
    <w:rsid w:val="00D371EC"/>
    <w:rsid w:val="00D37603"/>
    <w:rsid w:val="00D405EA"/>
    <w:rsid w:val="00D40EDA"/>
    <w:rsid w:val="00D40FB0"/>
    <w:rsid w:val="00D42BBF"/>
    <w:rsid w:val="00D44518"/>
    <w:rsid w:val="00D4769C"/>
    <w:rsid w:val="00D5082B"/>
    <w:rsid w:val="00D50973"/>
    <w:rsid w:val="00D51B9A"/>
    <w:rsid w:val="00D52E89"/>
    <w:rsid w:val="00D54FB9"/>
    <w:rsid w:val="00D5520B"/>
    <w:rsid w:val="00D5534D"/>
    <w:rsid w:val="00D559E7"/>
    <w:rsid w:val="00D55B0E"/>
    <w:rsid w:val="00D55D4C"/>
    <w:rsid w:val="00D563A1"/>
    <w:rsid w:val="00D57B65"/>
    <w:rsid w:val="00D57D2F"/>
    <w:rsid w:val="00D6327A"/>
    <w:rsid w:val="00D63C2F"/>
    <w:rsid w:val="00D641E2"/>
    <w:rsid w:val="00D643D3"/>
    <w:rsid w:val="00D657EA"/>
    <w:rsid w:val="00D66511"/>
    <w:rsid w:val="00D727F4"/>
    <w:rsid w:val="00D73893"/>
    <w:rsid w:val="00D73F40"/>
    <w:rsid w:val="00D746B1"/>
    <w:rsid w:val="00D7523F"/>
    <w:rsid w:val="00D75CE5"/>
    <w:rsid w:val="00D768E8"/>
    <w:rsid w:val="00D80E9E"/>
    <w:rsid w:val="00D80F30"/>
    <w:rsid w:val="00D82210"/>
    <w:rsid w:val="00D82567"/>
    <w:rsid w:val="00D84186"/>
    <w:rsid w:val="00D84210"/>
    <w:rsid w:val="00D86A75"/>
    <w:rsid w:val="00D90F58"/>
    <w:rsid w:val="00D9131F"/>
    <w:rsid w:val="00D9478D"/>
    <w:rsid w:val="00D95278"/>
    <w:rsid w:val="00D96281"/>
    <w:rsid w:val="00DA2451"/>
    <w:rsid w:val="00DA2EBC"/>
    <w:rsid w:val="00DA3B8E"/>
    <w:rsid w:val="00DA4EC4"/>
    <w:rsid w:val="00DA52FE"/>
    <w:rsid w:val="00DA60DA"/>
    <w:rsid w:val="00DA7181"/>
    <w:rsid w:val="00DB56D2"/>
    <w:rsid w:val="00DB6147"/>
    <w:rsid w:val="00DB7ECA"/>
    <w:rsid w:val="00DC13C1"/>
    <w:rsid w:val="00DC1B1F"/>
    <w:rsid w:val="00DC49C0"/>
    <w:rsid w:val="00DC4BBF"/>
    <w:rsid w:val="00DC4E6C"/>
    <w:rsid w:val="00DC5022"/>
    <w:rsid w:val="00DC668D"/>
    <w:rsid w:val="00DD171E"/>
    <w:rsid w:val="00DD41C5"/>
    <w:rsid w:val="00DD4BED"/>
    <w:rsid w:val="00DD6009"/>
    <w:rsid w:val="00DD6737"/>
    <w:rsid w:val="00DD6CC3"/>
    <w:rsid w:val="00DD7188"/>
    <w:rsid w:val="00DE4562"/>
    <w:rsid w:val="00DF1C06"/>
    <w:rsid w:val="00DF27D5"/>
    <w:rsid w:val="00DF377F"/>
    <w:rsid w:val="00DF4BD6"/>
    <w:rsid w:val="00DF4E76"/>
    <w:rsid w:val="00DF4FD4"/>
    <w:rsid w:val="00DF55EF"/>
    <w:rsid w:val="00DF6E02"/>
    <w:rsid w:val="00E00666"/>
    <w:rsid w:val="00E01DF9"/>
    <w:rsid w:val="00E0488C"/>
    <w:rsid w:val="00E04F84"/>
    <w:rsid w:val="00E05B1A"/>
    <w:rsid w:val="00E10088"/>
    <w:rsid w:val="00E10D15"/>
    <w:rsid w:val="00E110CC"/>
    <w:rsid w:val="00E124B9"/>
    <w:rsid w:val="00E12C57"/>
    <w:rsid w:val="00E14227"/>
    <w:rsid w:val="00E1562B"/>
    <w:rsid w:val="00E163D4"/>
    <w:rsid w:val="00E16B70"/>
    <w:rsid w:val="00E16EA3"/>
    <w:rsid w:val="00E20269"/>
    <w:rsid w:val="00E22511"/>
    <w:rsid w:val="00E227D9"/>
    <w:rsid w:val="00E2281E"/>
    <w:rsid w:val="00E23B4F"/>
    <w:rsid w:val="00E27A63"/>
    <w:rsid w:val="00E27EEE"/>
    <w:rsid w:val="00E318DF"/>
    <w:rsid w:val="00E326F8"/>
    <w:rsid w:val="00E32916"/>
    <w:rsid w:val="00E32C0C"/>
    <w:rsid w:val="00E33551"/>
    <w:rsid w:val="00E33AFB"/>
    <w:rsid w:val="00E341EE"/>
    <w:rsid w:val="00E34EB5"/>
    <w:rsid w:val="00E3556F"/>
    <w:rsid w:val="00E35915"/>
    <w:rsid w:val="00E36364"/>
    <w:rsid w:val="00E41637"/>
    <w:rsid w:val="00E428F0"/>
    <w:rsid w:val="00E43959"/>
    <w:rsid w:val="00E44BFD"/>
    <w:rsid w:val="00E50827"/>
    <w:rsid w:val="00E50A93"/>
    <w:rsid w:val="00E50BBC"/>
    <w:rsid w:val="00E50ED8"/>
    <w:rsid w:val="00E52F96"/>
    <w:rsid w:val="00E52FA5"/>
    <w:rsid w:val="00E551A7"/>
    <w:rsid w:val="00E55856"/>
    <w:rsid w:val="00E55939"/>
    <w:rsid w:val="00E5701A"/>
    <w:rsid w:val="00E624F5"/>
    <w:rsid w:val="00E6297A"/>
    <w:rsid w:val="00E631B0"/>
    <w:rsid w:val="00E63241"/>
    <w:rsid w:val="00E63906"/>
    <w:rsid w:val="00E64E47"/>
    <w:rsid w:val="00E656B2"/>
    <w:rsid w:val="00E65EFD"/>
    <w:rsid w:val="00E677C7"/>
    <w:rsid w:val="00E67CAD"/>
    <w:rsid w:val="00E67F17"/>
    <w:rsid w:val="00E71869"/>
    <w:rsid w:val="00E72290"/>
    <w:rsid w:val="00E7279F"/>
    <w:rsid w:val="00E748F4"/>
    <w:rsid w:val="00E7576B"/>
    <w:rsid w:val="00E7732B"/>
    <w:rsid w:val="00E77DAA"/>
    <w:rsid w:val="00E80268"/>
    <w:rsid w:val="00E80DC1"/>
    <w:rsid w:val="00E82728"/>
    <w:rsid w:val="00E8463E"/>
    <w:rsid w:val="00E85918"/>
    <w:rsid w:val="00E85AF6"/>
    <w:rsid w:val="00E9050D"/>
    <w:rsid w:val="00E90F8B"/>
    <w:rsid w:val="00E91576"/>
    <w:rsid w:val="00E91B8E"/>
    <w:rsid w:val="00E91EAC"/>
    <w:rsid w:val="00E95265"/>
    <w:rsid w:val="00E956FD"/>
    <w:rsid w:val="00E96920"/>
    <w:rsid w:val="00E97C50"/>
    <w:rsid w:val="00EA01C1"/>
    <w:rsid w:val="00EA1EEE"/>
    <w:rsid w:val="00EA20D0"/>
    <w:rsid w:val="00EA41EB"/>
    <w:rsid w:val="00EA4D3A"/>
    <w:rsid w:val="00EB2454"/>
    <w:rsid w:val="00EB45D7"/>
    <w:rsid w:val="00EB47A5"/>
    <w:rsid w:val="00EB4C5F"/>
    <w:rsid w:val="00EB65AB"/>
    <w:rsid w:val="00EB7030"/>
    <w:rsid w:val="00EC15AE"/>
    <w:rsid w:val="00EC2E7F"/>
    <w:rsid w:val="00EC49D0"/>
    <w:rsid w:val="00EC7D8B"/>
    <w:rsid w:val="00ED0256"/>
    <w:rsid w:val="00ED0575"/>
    <w:rsid w:val="00ED0904"/>
    <w:rsid w:val="00ED0C46"/>
    <w:rsid w:val="00ED1DFC"/>
    <w:rsid w:val="00ED2908"/>
    <w:rsid w:val="00ED65BA"/>
    <w:rsid w:val="00ED6970"/>
    <w:rsid w:val="00ED7D31"/>
    <w:rsid w:val="00EE083E"/>
    <w:rsid w:val="00EE1B5C"/>
    <w:rsid w:val="00EE20CD"/>
    <w:rsid w:val="00EE49D4"/>
    <w:rsid w:val="00EF2CEF"/>
    <w:rsid w:val="00EF35EF"/>
    <w:rsid w:val="00EF4A60"/>
    <w:rsid w:val="00F01396"/>
    <w:rsid w:val="00F020E1"/>
    <w:rsid w:val="00F0226B"/>
    <w:rsid w:val="00F04635"/>
    <w:rsid w:val="00F0508F"/>
    <w:rsid w:val="00F05256"/>
    <w:rsid w:val="00F059D8"/>
    <w:rsid w:val="00F05B4C"/>
    <w:rsid w:val="00F05E24"/>
    <w:rsid w:val="00F06430"/>
    <w:rsid w:val="00F0744C"/>
    <w:rsid w:val="00F1117C"/>
    <w:rsid w:val="00F1302A"/>
    <w:rsid w:val="00F13143"/>
    <w:rsid w:val="00F138FA"/>
    <w:rsid w:val="00F1559C"/>
    <w:rsid w:val="00F24777"/>
    <w:rsid w:val="00F247A7"/>
    <w:rsid w:val="00F26155"/>
    <w:rsid w:val="00F26A73"/>
    <w:rsid w:val="00F26D45"/>
    <w:rsid w:val="00F2774A"/>
    <w:rsid w:val="00F315C4"/>
    <w:rsid w:val="00F32440"/>
    <w:rsid w:val="00F32658"/>
    <w:rsid w:val="00F3310E"/>
    <w:rsid w:val="00F363D7"/>
    <w:rsid w:val="00F376F5"/>
    <w:rsid w:val="00F42E98"/>
    <w:rsid w:val="00F43386"/>
    <w:rsid w:val="00F44854"/>
    <w:rsid w:val="00F4522B"/>
    <w:rsid w:val="00F45610"/>
    <w:rsid w:val="00F46275"/>
    <w:rsid w:val="00F4713F"/>
    <w:rsid w:val="00F50936"/>
    <w:rsid w:val="00F514AA"/>
    <w:rsid w:val="00F515E6"/>
    <w:rsid w:val="00F51B18"/>
    <w:rsid w:val="00F55B13"/>
    <w:rsid w:val="00F57638"/>
    <w:rsid w:val="00F6033E"/>
    <w:rsid w:val="00F61CF8"/>
    <w:rsid w:val="00F62CE9"/>
    <w:rsid w:val="00F63374"/>
    <w:rsid w:val="00F65EE3"/>
    <w:rsid w:val="00F67032"/>
    <w:rsid w:val="00F7232A"/>
    <w:rsid w:val="00F731A1"/>
    <w:rsid w:val="00F73752"/>
    <w:rsid w:val="00F74AE1"/>
    <w:rsid w:val="00F74C7E"/>
    <w:rsid w:val="00F75A64"/>
    <w:rsid w:val="00F76553"/>
    <w:rsid w:val="00F76D2A"/>
    <w:rsid w:val="00F77213"/>
    <w:rsid w:val="00F806F2"/>
    <w:rsid w:val="00F80D27"/>
    <w:rsid w:val="00F816AF"/>
    <w:rsid w:val="00F81F3A"/>
    <w:rsid w:val="00F82358"/>
    <w:rsid w:val="00F849AE"/>
    <w:rsid w:val="00F84C3B"/>
    <w:rsid w:val="00F860FA"/>
    <w:rsid w:val="00F877A4"/>
    <w:rsid w:val="00F90628"/>
    <w:rsid w:val="00F91360"/>
    <w:rsid w:val="00F92FB1"/>
    <w:rsid w:val="00F94755"/>
    <w:rsid w:val="00F959C2"/>
    <w:rsid w:val="00F96726"/>
    <w:rsid w:val="00F96E45"/>
    <w:rsid w:val="00F97F2F"/>
    <w:rsid w:val="00FA0306"/>
    <w:rsid w:val="00FA2537"/>
    <w:rsid w:val="00FA28C1"/>
    <w:rsid w:val="00FA2931"/>
    <w:rsid w:val="00FA3054"/>
    <w:rsid w:val="00FA30FD"/>
    <w:rsid w:val="00FA4363"/>
    <w:rsid w:val="00FA5F63"/>
    <w:rsid w:val="00FA66D7"/>
    <w:rsid w:val="00FB07D5"/>
    <w:rsid w:val="00FB1E98"/>
    <w:rsid w:val="00FB3CCF"/>
    <w:rsid w:val="00FB4B1C"/>
    <w:rsid w:val="00FB5AF6"/>
    <w:rsid w:val="00FB5C49"/>
    <w:rsid w:val="00FB7EBC"/>
    <w:rsid w:val="00FC1EB1"/>
    <w:rsid w:val="00FC34E5"/>
    <w:rsid w:val="00FC3A58"/>
    <w:rsid w:val="00FC442E"/>
    <w:rsid w:val="00FD0560"/>
    <w:rsid w:val="00FD3238"/>
    <w:rsid w:val="00FD53BF"/>
    <w:rsid w:val="00FD5714"/>
    <w:rsid w:val="00FD5FAF"/>
    <w:rsid w:val="00FE0150"/>
    <w:rsid w:val="00FE5E2C"/>
    <w:rsid w:val="00FE7AB9"/>
    <w:rsid w:val="00FF12BA"/>
    <w:rsid w:val="00FF3FDF"/>
    <w:rsid w:val="00FF4CB4"/>
    <w:rsid w:val="00FF4FD4"/>
    <w:rsid w:val="00FF6FAF"/>
    <w:rsid w:val="00FF6FE1"/>
    <w:rsid w:val="00FF7B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161804"/>
    <w:rPr>
      <w:sz w:val="20"/>
      <w:szCs w:val="20"/>
    </w:rPr>
  </w:style>
  <w:style w:type="paragraph" w:styleId="Nadpis1">
    <w:name w:val="heading 1"/>
    <w:basedOn w:val="Normln"/>
    <w:next w:val="Normln"/>
    <w:link w:val="Nadpis1Char"/>
    <w:uiPriority w:val="99"/>
    <w:qFormat/>
    <w:rsid w:val="00161804"/>
    <w:pPr>
      <w:keepNext/>
      <w:numPr>
        <w:numId w:val="1"/>
      </w:numPr>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161804"/>
    <w:pPr>
      <w:keepNext/>
      <w:numPr>
        <w:ilvl w:val="1"/>
        <w:numId w:val="1"/>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161804"/>
    <w:pPr>
      <w:keepNext/>
      <w:numPr>
        <w:ilvl w:val="2"/>
        <w:numId w:val="1"/>
      </w:numPr>
      <w:spacing w:before="240" w:after="60"/>
      <w:outlineLvl w:val="2"/>
    </w:pPr>
    <w:rPr>
      <w:b/>
      <w:sz w:val="24"/>
    </w:rPr>
  </w:style>
  <w:style w:type="paragraph" w:styleId="Nadpis4">
    <w:name w:val="heading 4"/>
    <w:basedOn w:val="Normln"/>
    <w:next w:val="Normln"/>
    <w:link w:val="Nadpis4Char"/>
    <w:uiPriority w:val="99"/>
    <w:qFormat/>
    <w:rsid w:val="00161804"/>
    <w:pPr>
      <w:keepNext/>
      <w:numPr>
        <w:ilvl w:val="3"/>
        <w:numId w:val="1"/>
      </w:numPr>
      <w:spacing w:before="240" w:after="60"/>
      <w:outlineLvl w:val="3"/>
    </w:pPr>
    <w:rPr>
      <w:b/>
      <w:i/>
      <w:sz w:val="24"/>
    </w:rPr>
  </w:style>
  <w:style w:type="paragraph" w:styleId="Nadpis5">
    <w:name w:val="heading 5"/>
    <w:basedOn w:val="Normln"/>
    <w:next w:val="Normln"/>
    <w:link w:val="Nadpis5Char"/>
    <w:uiPriority w:val="99"/>
    <w:qFormat/>
    <w:rsid w:val="00161804"/>
    <w:pPr>
      <w:numPr>
        <w:ilvl w:val="4"/>
        <w:numId w:val="1"/>
      </w:numPr>
      <w:spacing w:before="240" w:after="60"/>
      <w:outlineLvl w:val="4"/>
    </w:pPr>
    <w:rPr>
      <w:rFonts w:ascii="Arial" w:hAnsi="Arial"/>
      <w:sz w:val="22"/>
    </w:rPr>
  </w:style>
  <w:style w:type="paragraph" w:styleId="Nadpis6">
    <w:name w:val="heading 6"/>
    <w:basedOn w:val="Normln"/>
    <w:next w:val="Normln"/>
    <w:link w:val="Nadpis6Char"/>
    <w:uiPriority w:val="99"/>
    <w:qFormat/>
    <w:rsid w:val="00161804"/>
    <w:pPr>
      <w:numPr>
        <w:ilvl w:val="5"/>
        <w:numId w:val="1"/>
      </w:numPr>
      <w:spacing w:before="240" w:after="60"/>
      <w:outlineLvl w:val="5"/>
    </w:pPr>
    <w:rPr>
      <w:rFonts w:ascii="Arial" w:hAnsi="Arial"/>
      <w:i/>
      <w:sz w:val="22"/>
    </w:rPr>
  </w:style>
  <w:style w:type="paragraph" w:styleId="Nadpis7">
    <w:name w:val="heading 7"/>
    <w:basedOn w:val="Normln"/>
    <w:next w:val="Normln"/>
    <w:link w:val="Nadpis7Char"/>
    <w:uiPriority w:val="99"/>
    <w:qFormat/>
    <w:rsid w:val="00161804"/>
    <w:pPr>
      <w:numPr>
        <w:ilvl w:val="6"/>
        <w:numId w:val="1"/>
      </w:numPr>
      <w:spacing w:before="240" w:after="60"/>
      <w:outlineLvl w:val="6"/>
    </w:pPr>
    <w:rPr>
      <w:rFonts w:ascii="Arial" w:hAnsi="Arial"/>
    </w:rPr>
  </w:style>
  <w:style w:type="paragraph" w:styleId="Nadpis8">
    <w:name w:val="heading 8"/>
    <w:basedOn w:val="Normln"/>
    <w:next w:val="Normln"/>
    <w:link w:val="Nadpis8Char"/>
    <w:uiPriority w:val="99"/>
    <w:qFormat/>
    <w:rsid w:val="00161804"/>
    <w:pPr>
      <w:numPr>
        <w:ilvl w:val="7"/>
        <w:numId w:val="1"/>
      </w:numPr>
      <w:spacing w:before="240" w:after="60"/>
      <w:outlineLvl w:val="7"/>
    </w:pPr>
    <w:rPr>
      <w:rFonts w:ascii="Arial" w:hAnsi="Arial"/>
      <w:i/>
    </w:rPr>
  </w:style>
  <w:style w:type="paragraph" w:styleId="Nadpis9">
    <w:name w:val="heading 9"/>
    <w:basedOn w:val="Normln"/>
    <w:next w:val="Normln"/>
    <w:link w:val="Nadpis9Char"/>
    <w:uiPriority w:val="99"/>
    <w:qFormat/>
    <w:rsid w:val="00161804"/>
    <w:pPr>
      <w:numPr>
        <w:ilvl w:val="8"/>
        <w:numId w:val="1"/>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04A41"/>
    <w:rPr>
      <w:rFonts w:ascii="Arial" w:hAnsi="Arial" w:cs="Times New Roman"/>
      <w:b/>
      <w:kern w:val="28"/>
      <w:sz w:val="28"/>
    </w:rPr>
  </w:style>
  <w:style w:type="character" w:customStyle="1" w:styleId="Nadpis2Char">
    <w:name w:val="Nadpis 2 Char"/>
    <w:basedOn w:val="Standardnpsmoodstavce"/>
    <w:link w:val="Nadpis2"/>
    <w:uiPriority w:val="99"/>
    <w:locked/>
    <w:rsid w:val="00304A41"/>
    <w:rPr>
      <w:rFonts w:ascii="Arial" w:hAnsi="Arial" w:cs="Times New Roman"/>
      <w:b/>
      <w:i/>
      <w:sz w:val="24"/>
    </w:rPr>
  </w:style>
  <w:style w:type="character" w:customStyle="1" w:styleId="Nadpis3Char">
    <w:name w:val="Nadpis 3 Char"/>
    <w:basedOn w:val="Standardnpsmoodstavce"/>
    <w:link w:val="Nadpis3"/>
    <w:uiPriority w:val="99"/>
    <w:locked/>
    <w:rsid w:val="00304A41"/>
    <w:rPr>
      <w:rFonts w:cs="Times New Roman"/>
      <w:b/>
      <w:sz w:val="24"/>
    </w:rPr>
  </w:style>
  <w:style w:type="character" w:customStyle="1" w:styleId="Nadpis4Char">
    <w:name w:val="Nadpis 4 Char"/>
    <w:basedOn w:val="Standardnpsmoodstavce"/>
    <w:link w:val="Nadpis4"/>
    <w:uiPriority w:val="99"/>
    <w:locked/>
    <w:rsid w:val="00304A41"/>
    <w:rPr>
      <w:rFonts w:cs="Times New Roman"/>
      <w:b/>
      <w:i/>
      <w:sz w:val="24"/>
    </w:rPr>
  </w:style>
  <w:style w:type="character" w:customStyle="1" w:styleId="Nadpis5Char">
    <w:name w:val="Nadpis 5 Char"/>
    <w:basedOn w:val="Standardnpsmoodstavce"/>
    <w:link w:val="Nadpis5"/>
    <w:uiPriority w:val="99"/>
    <w:locked/>
    <w:rsid w:val="00304A41"/>
    <w:rPr>
      <w:rFonts w:ascii="Arial" w:hAnsi="Arial" w:cs="Times New Roman"/>
      <w:sz w:val="22"/>
    </w:rPr>
  </w:style>
  <w:style w:type="character" w:customStyle="1" w:styleId="Nadpis6Char">
    <w:name w:val="Nadpis 6 Char"/>
    <w:basedOn w:val="Standardnpsmoodstavce"/>
    <w:link w:val="Nadpis6"/>
    <w:uiPriority w:val="99"/>
    <w:locked/>
    <w:rsid w:val="00304A41"/>
    <w:rPr>
      <w:rFonts w:ascii="Arial" w:hAnsi="Arial" w:cs="Times New Roman"/>
      <w:i/>
      <w:sz w:val="22"/>
    </w:rPr>
  </w:style>
  <w:style w:type="character" w:customStyle="1" w:styleId="Nadpis7Char">
    <w:name w:val="Nadpis 7 Char"/>
    <w:basedOn w:val="Standardnpsmoodstavce"/>
    <w:link w:val="Nadpis7"/>
    <w:uiPriority w:val="99"/>
    <w:locked/>
    <w:rsid w:val="00304A41"/>
    <w:rPr>
      <w:rFonts w:ascii="Arial" w:hAnsi="Arial" w:cs="Times New Roman"/>
    </w:rPr>
  </w:style>
  <w:style w:type="character" w:customStyle="1" w:styleId="Nadpis8Char">
    <w:name w:val="Nadpis 8 Char"/>
    <w:basedOn w:val="Standardnpsmoodstavce"/>
    <w:link w:val="Nadpis8"/>
    <w:uiPriority w:val="99"/>
    <w:locked/>
    <w:rsid w:val="00304A41"/>
    <w:rPr>
      <w:rFonts w:ascii="Arial" w:hAnsi="Arial" w:cs="Times New Roman"/>
      <w:i/>
    </w:rPr>
  </w:style>
  <w:style w:type="character" w:customStyle="1" w:styleId="Nadpis9Char">
    <w:name w:val="Nadpis 9 Char"/>
    <w:basedOn w:val="Standardnpsmoodstavce"/>
    <w:link w:val="Nadpis9"/>
    <w:uiPriority w:val="99"/>
    <w:locked/>
    <w:rsid w:val="00304A41"/>
    <w:rPr>
      <w:rFonts w:ascii="Arial" w:hAnsi="Arial" w:cs="Times New Roman"/>
      <w:i/>
      <w:sz w:val="18"/>
    </w:rPr>
  </w:style>
  <w:style w:type="character" w:styleId="slostrnky">
    <w:name w:val="page number"/>
    <w:basedOn w:val="Standardnpsmoodstavce"/>
    <w:uiPriority w:val="99"/>
    <w:semiHidden/>
    <w:rsid w:val="00161804"/>
    <w:rPr>
      <w:rFonts w:cs="Times New Roman"/>
    </w:rPr>
  </w:style>
  <w:style w:type="paragraph" w:styleId="Zhlav">
    <w:name w:val="header"/>
    <w:basedOn w:val="Normln"/>
    <w:link w:val="ZhlavChar"/>
    <w:uiPriority w:val="99"/>
    <w:semiHidden/>
    <w:rsid w:val="00161804"/>
    <w:pPr>
      <w:tabs>
        <w:tab w:val="center" w:pos="4536"/>
        <w:tab w:val="right" w:pos="9072"/>
      </w:tabs>
    </w:pPr>
  </w:style>
  <w:style w:type="character" w:customStyle="1" w:styleId="ZhlavChar">
    <w:name w:val="Záhlaví Char"/>
    <w:basedOn w:val="Standardnpsmoodstavce"/>
    <w:link w:val="Zhlav"/>
    <w:uiPriority w:val="99"/>
    <w:semiHidden/>
    <w:locked/>
    <w:rsid w:val="00304A41"/>
    <w:rPr>
      <w:rFonts w:cs="Times New Roman"/>
    </w:rPr>
  </w:style>
  <w:style w:type="paragraph" w:styleId="Zpat">
    <w:name w:val="footer"/>
    <w:basedOn w:val="Normln"/>
    <w:link w:val="ZpatChar"/>
    <w:uiPriority w:val="99"/>
    <w:semiHidden/>
    <w:rsid w:val="00161804"/>
    <w:pPr>
      <w:tabs>
        <w:tab w:val="center" w:pos="4536"/>
        <w:tab w:val="right" w:pos="9072"/>
      </w:tabs>
    </w:pPr>
  </w:style>
  <w:style w:type="character" w:customStyle="1" w:styleId="ZpatChar">
    <w:name w:val="Zápatí Char"/>
    <w:basedOn w:val="Standardnpsmoodstavce"/>
    <w:link w:val="Zpat"/>
    <w:uiPriority w:val="99"/>
    <w:semiHidden/>
    <w:locked/>
    <w:rsid w:val="00304A41"/>
    <w:rPr>
      <w:rFonts w:cs="Times New Roman"/>
    </w:rPr>
  </w:style>
  <w:style w:type="paragraph" w:styleId="Zkladntext">
    <w:name w:val="Body Text"/>
    <w:basedOn w:val="Normln"/>
    <w:link w:val="ZkladntextChar"/>
    <w:uiPriority w:val="99"/>
    <w:semiHidden/>
    <w:rsid w:val="00161804"/>
    <w:pPr>
      <w:jc w:val="both"/>
    </w:pPr>
    <w:rPr>
      <w:sz w:val="24"/>
    </w:rPr>
  </w:style>
  <w:style w:type="character" w:customStyle="1" w:styleId="ZkladntextChar">
    <w:name w:val="Základní text Char"/>
    <w:basedOn w:val="Standardnpsmoodstavce"/>
    <w:link w:val="Zkladntext"/>
    <w:uiPriority w:val="99"/>
    <w:semiHidden/>
    <w:locked/>
    <w:rsid w:val="00CF32A5"/>
    <w:rPr>
      <w:rFonts w:cs="Times New Roman"/>
      <w:sz w:val="24"/>
    </w:rPr>
  </w:style>
  <w:style w:type="paragraph" w:styleId="Zkladntext2">
    <w:name w:val="Body Text 2"/>
    <w:basedOn w:val="Normln"/>
    <w:link w:val="Zkladntext2Char"/>
    <w:uiPriority w:val="99"/>
    <w:semiHidden/>
    <w:rsid w:val="00161804"/>
    <w:rPr>
      <w:sz w:val="24"/>
    </w:rPr>
  </w:style>
  <w:style w:type="character" w:customStyle="1" w:styleId="Zkladntext2Char">
    <w:name w:val="Základní text 2 Char"/>
    <w:basedOn w:val="Standardnpsmoodstavce"/>
    <w:link w:val="Zkladntext2"/>
    <w:uiPriority w:val="99"/>
    <w:semiHidden/>
    <w:locked/>
    <w:rsid w:val="00087D57"/>
    <w:rPr>
      <w:rFonts w:cs="Times New Roman"/>
      <w:sz w:val="24"/>
    </w:rPr>
  </w:style>
  <w:style w:type="paragraph" w:styleId="Zkladntext3">
    <w:name w:val="Body Text 3"/>
    <w:basedOn w:val="Normln"/>
    <w:link w:val="Zkladntext3Char"/>
    <w:uiPriority w:val="99"/>
    <w:semiHidden/>
    <w:rsid w:val="00161804"/>
    <w:pPr>
      <w:jc w:val="both"/>
    </w:pPr>
    <w:rPr>
      <w:b/>
      <w:sz w:val="24"/>
    </w:rPr>
  </w:style>
  <w:style w:type="character" w:customStyle="1" w:styleId="Zkladntext3Char">
    <w:name w:val="Základní text 3 Char"/>
    <w:basedOn w:val="Standardnpsmoodstavce"/>
    <w:link w:val="Zkladntext3"/>
    <w:uiPriority w:val="99"/>
    <w:semiHidden/>
    <w:locked/>
    <w:rsid w:val="00346D07"/>
    <w:rPr>
      <w:rFonts w:cs="Times New Roman"/>
      <w:b/>
      <w:sz w:val="24"/>
    </w:rPr>
  </w:style>
  <w:style w:type="paragraph" w:styleId="Zkladntextodsazen">
    <w:name w:val="Body Text Indent"/>
    <w:basedOn w:val="Normln"/>
    <w:link w:val="ZkladntextodsazenChar"/>
    <w:uiPriority w:val="99"/>
    <w:semiHidden/>
    <w:rsid w:val="00161804"/>
    <w:pPr>
      <w:ind w:left="360"/>
      <w:jc w:val="both"/>
    </w:pPr>
    <w:rPr>
      <w:sz w:val="24"/>
    </w:rPr>
  </w:style>
  <w:style w:type="character" w:customStyle="1" w:styleId="ZkladntextodsazenChar">
    <w:name w:val="Základní text odsazený Char"/>
    <w:basedOn w:val="Standardnpsmoodstavce"/>
    <w:link w:val="Zkladntextodsazen"/>
    <w:uiPriority w:val="99"/>
    <w:semiHidden/>
    <w:locked/>
    <w:rsid w:val="00304A41"/>
    <w:rPr>
      <w:rFonts w:cs="Times New Roman"/>
      <w:sz w:val="24"/>
    </w:rPr>
  </w:style>
  <w:style w:type="paragraph" w:styleId="Rozvrendokumentu">
    <w:name w:val="Document Map"/>
    <w:basedOn w:val="Normln"/>
    <w:link w:val="RozvrendokumentuChar"/>
    <w:uiPriority w:val="99"/>
    <w:semiHidden/>
    <w:rsid w:val="00161804"/>
    <w:pPr>
      <w:shd w:val="clear" w:color="auto" w:fill="000080"/>
    </w:pPr>
    <w:rPr>
      <w:rFonts w:ascii="Tahoma" w:hAnsi="Tahoma"/>
    </w:rPr>
  </w:style>
  <w:style w:type="character" w:customStyle="1" w:styleId="RozvrendokumentuChar">
    <w:name w:val="Rozvržení dokumentu Char"/>
    <w:basedOn w:val="Standardnpsmoodstavce"/>
    <w:link w:val="Rozvrendokumentu"/>
    <w:uiPriority w:val="99"/>
    <w:semiHidden/>
    <w:locked/>
    <w:rsid w:val="00304A41"/>
    <w:rPr>
      <w:rFonts w:ascii="Tahoma" w:hAnsi="Tahoma" w:cs="Times New Roman"/>
      <w:shd w:val="clear" w:color="auto" w:fill="000080"/>
    </w:rPr>
  </w:style>
  <w:style w:type="paragraph" w:styleId="Zkladntextodsazen2">
    <w:name w:val="Body Text Indent 2"/>
    <w:basedOn w:val="Normln"/>
    <w:link w:val="Zkladntextodsazen2Char"/>
    <w:uiPriority w:val="99"/>
    <w:semiHidden/>
    <w:rsid w:val="00161804"/>
    <w:pPr>
      <w:ind w:left="360"/>
    </w:pPr>
    <w:rPr>
      <w:sz w:val="24"/>
    </w:rPr>
  </w:style>
  <w:style w:type="character" w:customStyle="1" w:styleId="Zkladntextodsazen2Char">
    <w:name w:val="Základní text odsazený 2 Char"/>
    <w:basedOn w:val="Standardnpsmoodstavce"/>
    <w:link w:val="Zkladntextodsazen2"/>
    <w:uiPriority w:val="99"/>
    <w:semiHidden/>
    <w:locked/>
    <w:rsid w:val="00304A41"/>
    <w:rPr>
      <w:rFonts w:cs="Times New Roman"/>
      <w:sz w:val="24"/>
    </w:rPr>
  </w:style>
  <w:style w:type="paragraph" w:styleId="Titulek">
    <w:name w:val="caption"/>
    <w:basedOn w:val="Normln"/>
    <w:next w:val="Normln"/>
    <w:uiPriority w:val="99"/>
    <w:qFormat/>
    <w:rsid w:val="00802CDA"/>
    <w:pPr>
      <w:jc w:val="both"/>
    </w:pPr>
    <w:rPr>
      <w:sz w:val="24"/>
    </w:rPr>
  </w:style>
  <w:style w:type="paragraph" w:styleId="Odstavecseseznamem">
    <w:name w:val="List Paragraph"/>
    <w:basedOn w:val="Normln"/>
    <w:uiPriority w:val="99"/>
    <w:qFormat/>
    <w:rsid w:val="00304A41"/>
    <w:pPr>
      <w:ind w:left="720"/>
      <w:contextualSpacing/>
    </w:pPr>
  </w:style>
</w:styles>
</file>

<file path=word/webSettings.xml><?xml version="1.0" encoding="utf-8"?>
<w:webSettings xmlns:r="http://schemas.openxmlformats.org/officeDocument/2006/relationships" xmlns:w="http://schemas.openxmlformats.org/wordprocessingml/2006/main">
  <w:divs>
    <w:div w:id="1457136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16213</Words>
  <Characters>95659</Characters>
  <Application>Microsoft Office Word</Application>
  <DocSecurity>0</DocSecurity>
  <Lines>797</Lines>
  <Paragraphs>223</Paragraphs>
  <ScaleCrop>false</ScaleCrop>
  <HeadingPairs>
    <vt:vector size="2" baseType="variant">
      <vt:variant>
        <vt:lpstr>Název</vt:lpstr>
      </vt:variant>
      <vt:variant>
        <vt:i4>1</vt:i4>
      </vt:variant>
    </vt:vector>
  </HeadingPairs>
  <TitlesOfParts>
    <vt:vector size="1" baseType="lpstr">
      <vt:lpstr>Plnění rozpočtu za I</vt:lpstr>
    </vt:vector>
  </TitlesOfParts>
  <Company>MU Řepy</Company>
  <LinksUpToDate>false</LinksUpToDate>
  <CharactersWithSpaces>111649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Plnění rozpočtu za I</dc:title>
  <dc:subject/>
  <dc:creator>Ing. Michlová</dc:creator>
  <cp:keywords/>
  <dc:description/>
  <cp:lastModifiedBy> </cp:lastModifiedBy>
  <cp:revision>3</cp:revision>
  <cp:lastPrinted>2013-04-29T09:35:00Z</cp:lastPrinted>
  <dcterms:created xsi:type="dcterms:W3CDTF">2013-05-29T05:10:00Z</dcterms:created>
  <dcterms:modified xsi:type="dcterms:W3CDTF">2013-05-29T05:11:00Z</dcterms:modified>
</cp:coreProperties>
</file>