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8E6A70">
        <w:rPr>
          <w:rFonts w:ascii="Times New Roman" w:hAnsi="Times New Roman" w:cs="Times New Roman"/>
          <w:b/>
          <w:sz w:val="36"/>
          <w:szCs w:val="36"/>
        </w:rPr>
        <w:t xml:space="preserve">Nová čísla účtů zdravotních pojišťoven od </w:t>
      </w:r>
      <w:proofErr w:type="gramStart"/>
      <w:r w:rsidRPr="008E6A70">
        <w:rPr>
          <w:rFonts w:ascii="Times New Roman" w:hAnsi="Times New Roman" w:cs="Times New Roman"/>
          <w:b/>
          <w:sz w:val="36"/>
          <w:szCs w:val="36"/>
        </w:rPr>
        <w:t>1.1.2017</w:t>
      </w:r>
      <w:proofErr w:type="gramEnd"/>
    </w:p>
    <w:p w:rsidR="00AA51C2" w:rsidRDefault="00AA51C2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Od nového roku dochází ke změně čísel účtů pro placení zdravotního pojištění u všech zdravotních pojišťoven.</w:t>
      </w:r>
    </w:p>
    <w:p w:rsidR="00AA51C2" w:rsidRDefault="00AA51C2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P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E6A7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Zdravotní pojištění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pojištění za zaměstnance odvádí</w:t>
      </w:r>
      <w:r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zaměstnavatel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jednotlivé kalendářní měsíce zpětně </w:t>
      </w:r>
      <w:r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1. do 20. dne následujícího kalendářního měsíce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Zdravotní pojištění činí 13,5% z vyměřovacího základu (obvykle odpovídá hrubé mzdě). 1/3 tj. 4,5% z hrubé mzdy platí zaměstnanec, 2/3 tj. 9% z hrubé mzdy platí zaměstnavatel. Minimální vyměřovací základ odpovídá minimální mzdě tj. 9900 Kč v roce 2016 (minimální pojistné 1337 Kč), 11000 Kč </w:t>
      </w:r>
      <w:r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roce 2017 (minimální pojistné 1485 Kč)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OSVČ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zálohy na zdravotní pojištění měsíčně </w:t>
      </w:r>
      <w:r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8. dne následujícího kalendářního měsíce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Výše zálohy na zdravotní pojištění odpovídá 13,5% z vyměřovacímu základu tj. 50% rozdílu příjmů a výdajů ze samostatné výdělečné činnosti (příjmy – výdaje z podnikání). Minimální záloha na zdravotní pojištění OSVČ činí v roce 2016 částku 1823 Kč, </w:t>
      </w:r>
      <w:r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proofErr w:type="gramStart"/>
      <w:r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1.1.2017</w:t>
      </w:r>
      <w:proofErr w:type="gramEnd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činí minimální záloha na zdravotní pojištění OSVČ </w:t>
      </w:r>
      <w:r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1906 Kč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Minimální zálohy </w:t>
      </w:r>
      <w:r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nemusí dodržovat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tgtFrame="_blank" w:history="1">
        <w:r w:rsidRPr="008E6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OSVČ, pro které neplatí minimální vyměřovací základ</w:t>
        </w:r>
      </w:hyperlink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 tj. OSVČ (platí nižší zálohy):</w:t>
      </w:r>
    </w:p>
    <w:p w:rsidR="008E6A70" w:rsidRPr="008E6A70" w:rsidRDefault="008E6A70" w:rsidP="008E6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současně vedle samostatné výdělečné činnosti je zaměstnancem a odvádí pojistné z tohoto zaměstnání vypočtené alespoň z minimálního vyměřovacího základu stanoveného pro zaměstnance,</w:t>
      </w:r>
    </w:p>
    <w:p w:rsidR="008E6A70" w:rsidRPr="008E6A70" w:rsidRDefault="008E6A70" w:rsidP="008E6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za kterou je plátcem pojistného stát – např. studenti do 26 let, poživatelé starobního nebo invalidního důchodu, příjemci rodičovského příspěvku nebo peněžité pomoci v mateřství, ženy na mateřské nebo rodičovské dovolené</w:t>
      </w:r>
    </w:p>
    <w:p w:rsidR="008E6A70" w:rsidRPr="008E6A70" w:rsidRDefault="008E6A70" w:rsidP="008E6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těžkým tělesným, smyslovým nebo mentálním postižením, která je držitelem průkazu </w:t>
      </w:r>
      <w:proofErr w:type="spellStart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ZTP</w:t>
      </w:r>
      <w:proofErr w:type="spellEnd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ZTP</w:t>
      </w:r>
      <w:proofErr w:type="spellEnd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/P;</w:t>
      </w:r>
    </w:p>
    <w:p w:rsidR="008E6A70" w:rsidRPr="008E6A70" w:rsidRDefault="008E6A70" w:rsidP="008E6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dosáhla věku potřebného pro nárok na starobní důchod, avšak nesplňuje další podmínky pro jeho přiznání;</w:t>
      </w:r>
    </w:p>
    <w:p w:rsidR="008E6A70" w:rsidRPr="008E6A70" w:rsidRDefault="008E6A70" w:rsidP="008E6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celodenně osobně a řádně pečuje alespoň o jedno dítě do sedmi let věku nebo nejméně o dvě děti do 15 let věku,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Zálohu na zdravotní pojištění </w:t>
      </w:r>
      <w:r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nemusí platit OSVČ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byla po celý kalendářní měsíc uznána práce neschopným a </w:t>
      </w:r>
      <w:r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měla nárok na nemocenské z nemocenského pojištění OSVČ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OSVČ, která </w:t>
      </w:r>
      <w:r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zároveň zaměstnancem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samostatná výdělečná činnost není hlavním zdrojem jejích příjmů.</w:t>
      </w: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P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E6A7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Všeobecná zdravotní pojišťovna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Pojistné zaměstnavatelů: variabilní symbol číslo plátce (IČ</w:t>
      </w:r>
      <w:r w:rsidR="001151C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dvě čísla přidělená VZP), konstantní symbol 558 (platba převodním příkazem), 379 (platba složenkou)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Pojistné OSVČ a </w:t>
      </w:r>
      <w:proofErr w:type="spellStart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OBZP</w:t>
      </w:r>
      <w:proofErr w:type="spellEnd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variabilní symbol číslo pojištěnce (zpravidla </w:t>
      </w:r>
      <w:proofErr w:type="spellStart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RČ</w:t>
      </w:r>
      <w:proofErr w:type="spellEnd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uveďte celé číslo bez lomítka, nebo číslo přidělené VZP), konstantní symbol 558 (platba převodním příkazem), 379 (platba složenkou)</w:t>
      </w:r>
    </w:p>
    <w:p w:rsidR="008E6A70" w:rsidRPr="008E6A70" w:rsidRDefault="00473EE4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="008E6A70" w:rsidRPr="008E6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Nová čísla účtů</w:t>
        </w:r>
      </w:hyperlink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</w:t>
      </w:r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proofErr w:type="gramStart"/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10.12.2016</w:t>
      </w:r>
      <w:proofErr w:type="gramEnd"/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zaměstnavatele</w:t>
      </w:r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1.1.2017 pro OSVČ</w:t>
      </w:r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OBZP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3"/>
        <w:gridCol w:w="2109"/>
        <w:gridCol w:w="2733"/>
        <w:gridCol w:w="1507"/>
      </w:tblGrid>
      <w:tr w:rsidR="008E6A70" w:rsidRPr="008E6A70" w:rsidTr="008E6A70">
        <w:trPr>
          <w:tblHeader/>
        </w:trPr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Pojistné zaměstnavatelů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Pojistné samoplátců (OSVČ a </w:t>
            </w:r>
            <w:proofErr w:type="spellStart"/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OBZP</w:t>
            </w:r>
            <w:proofErr w:type="spellEnd"/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Penále a pokuty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Jihomoravský a Vysočina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1111009651/0710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1112001651/0710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1113004651 /0710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Moravskoslezský, Olomoucký a Zlínský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1111000761/0710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1112003761 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1113006761 /0710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Královéhradecký a Pardubický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1111002521/0710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1112005521 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1113008521 /0710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Ústecký a Liberecký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1111000411/0710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1112003411 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1113006411 /0710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Plzeňský, Karlovarský a Jihočeský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1111006311/0710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1112009311 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1113001311 /0710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a Středočeský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1111009221/0710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1112001221 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1113004221 /0710</w:t>
            </w:r>
          </w:p>
        </w:tc>
      </w:tr>
    </w:tbl>
    <w:p w:rsidR="008E6A70" w:rsidRP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E6A7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Zdravotní pojišťovna Ministerstva vnitra ČR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Konstantní symbol platby při bezhotovostní platbě je 3558, při platbě složenkou 3559.</w:t>
      </w:r>
    </w:p>
    <w:p w:rsidR="008E6A70" w:rsidRPr="008E6A70" w:rsidRDefault="00473EE4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8E6A70" w:rsidRPr="008E6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Nová čísla účtů</w:t>
        </w:r>
      </w:hyperlink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</w:t>
      </w:r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povinná</w:t>
      </w:r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proofErr w:type="gramStart"/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1.2.2017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6"/>
        <w:gridCol w:w="2624"/>
        <w:gridCol w:w="2772"/>
      </w:tblGrid>
      <w:tr w:rsidR="008E6A70" w:rsidRPr="008E6A70" w:rsidTr="008E6A70">
        <w:trPr>
          <w:tblHeader/>
        </w:trPr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plátce pojistného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účtu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Variabilní symbol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2115106031/0710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</w:t>
            </w:r>
            <w:r w:rsidR="00115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OSVČ, </w:t>
            </w:r>
            <w:proofErr w:type="spellStart"/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OBZP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2110102031/0710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RČ</w:t>
            </w:r>
            <w:proofErr w:type="spellEnd"/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Platby na penále a pokuty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2117101031/0710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E6A70" w:rsidRP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E6A7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Oborová zdravotní pojišťovna zaměstnanců bank, pojišťoven a stavebnictví</w:t>
      </w:r>
    </w:p>
    <w:p w:rsidR="008E6A70" w:rsidRPr="008E6A70" w:rsidRDefault="00473EE4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="008E6A70" w:rsidRPr="008E6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Nové číslo účtu</w:t>
        </w:r>
      </w:hyperlink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</w:t>
      </w:r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 </w:t>
      </w:r>
      <w:proofErr w:type="gramStart"/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1.1.2017</w:t>
      </w:r>
      <w:proofErr w:type="gramEnd"/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 </w:t>
      </w:r>
      <w:proofErr w:type="gramStart"/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31.12.2016</w:t>
      </w:r>
      <w:proofErr w:type="gramEnd"/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platí na staré čísla účtu 10006-18432071/0100.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Pojistné zaměstnavatelů: variabilní symbol číslo plátce (IČ</w:t>
      </w:r>
      <w:r w:rsidR="001151C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dvojmístná specifikace nebo dvě nuly), konstantní symbol 3558 (platba převodním příkazem), 3559 (platba složenkou)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Pojistné OSVČ a </w:t>
      </w:r>
      <w:proofErr w:type="spellStart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OBZP</w:t>
      </w:r>
      <w:proofErr w:type="spellEnd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: variabilní symbol rodné číslo, konstantní symbol 0858 (platba převodním příkazem), 0859 (platba složenkou)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 pro platby pojistného platné od 1. 1. 2017 je </w:t>
      </w:r>
      <w:r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2070101041/0710.</w:t>
      </w: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P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E6A7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Vojenská zdravotní pojišťovna ČR</w:t>
      </w:r>
    </w:p>
    <w:p w:rsidR="008E6A70" w:rsidRPr="008E6A70" w:rsidRDefault="00473EE4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="008E6A70" w:rsidRPr="008E6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Nová čísla účtů</w:t>
        </w:r>
      </w:hyperlink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již platí</w:t>
      </w:r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Pojistné zaměstnavatelů: variabilní symbol číslo plátce (IČ</w:t>
      </w:r>
      <w:r w:rsidR="001151C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dvojmístná specifikace nebo dvě nuly), konstantní symbol 3558 (platba převodním příkazem), 3559 (platba složenkou)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Pojistné OSVČ a </w:t>
      </w:r>
      <w:proofErr w:type="spellStart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OBZP</w:t>
      </w:r>
      <w:proofErr w:type="spellEnd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: variabilní symbol rodné číslo, konstantní symbol 3558 (platba převodním příkazem), 3559 (platba složenkou)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3"/>
        <w:gridCol w:w="4189"/>
      </w:tblGrid>
      <w:tr w:rsidR="008E6A70" w:rsidRPr="008E6A70" w:rsidTr="008E6A70">
        <w:trPr>
          <w:tblHeader/>
        </w:trPr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účtu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platby pojistného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2010201091/0710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penále a pokuty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2010500091/0710</w:t>
            </w:r>
          </w:p>
        </w:tc>
      </w:tr>
    </w:tbl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P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E6A7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Česká průmyslová zdravotní pojišťovna</w:t>
      </w:r>
    </w:p>
    <w:p w:rsidR="008E6A70" w:rsidRPr="008E6A70" w:rsidRDefault="00473EE4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="008E6A70" w:rsidRPr="008E6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Nová čísla účtů</w:t>
        </w:r>
      </w:hyperlink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platí </w:t>
      </w:r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proofErr w:type="gramStart"/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1.10.2016</w:t>
      </w:r>
      <w:proofErr w:type="gramEnd"/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Pojistné zaměstnavatelů: variabilní symbol číslo plátce (IČ</w:t>
      </w:r>
      <w:r w:rsidR="001151C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dvojmístná specifikace nebo dvě nuly), konstantní symbol 0558 nebo 3558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Pojistné OSVČ a </w:t>
      </w:r>
      <w:proofErr w:type="spellStart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OBZP</w:t>
      </w:r>
      <w:proofErr w:type="spellEnd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: variabilní symbol rodné číslo, konstantní symbol 0558 nebo 3558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  <w:gridCol w:w="1777"/>
        <w:gridCol w:w="1830"/>
      </w:tblGrid>
      <w:tr w:rsidR="008E6A70" w:rsidRPr="008E6A70" w:rsidTr="008E6A70">
        <w:trPr>
          <w:tblHeader/>
        </w:trPr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účtu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Variabilní symbol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Zaměstnavatelé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2050000761/0710</w:t>
            </w: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2050107761/0710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</w:t>
            </w:r>
            <w:r w:rsidR="00115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dvě nuly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2050203761/0710</w:t>
            </w: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2050406761/0710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OBZP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2050502761/0710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Platby penále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2055004761/0710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 u pojistného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Platby dlužného pojistného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2050705761/0710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Platby dlužného penále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2055207761/0710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Platby náhrady nákladů na zdravotní služby (náhrady škod)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2050609761/0710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E6A70" w:rsidRP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E6A7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Revírní bratrská pokladna, zdravotní pojišťovna</w:t>
      </w:r>
    </w:p>
    <w:p w:rsidR="008E6A70" w:rsidRPr="008E6A70" w:rsidRDefault="00473EE4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_blank" w:history="1">
        <w:r w:rsidR="008E6A70" w:rsidRPr="008E6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Nová čísla účtů</w:t>
        </w:r>
      </w:hyperlink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již platí</w:t>
      </w:r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Pojistné zaměstnavatelů: variabilní symbol číslo plátce (IČ</w:t>
      </w:r>
      <w:r w:rsidR="001151C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dvě nuly), konstantní symbol není povinný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Pojistné OSVČ a </w:t>
      </w:r>
      <w:proofErr w:type="spellStart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OBZP</w:t>
      </w:r>
      <w:proofErr w:type="spellEnd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: variabilní symbol rodné číslo, konstantní symbol není povinný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2213"/>
        <w:gridCol w:w="2387"/>
      </w:tblGrid>
      <w:tr w:rsidR="008E6A70" w:rsidRPr="008E6A70" w:rsidTr="008E6A70">
        <w:trPr>
          <w:tblHeader/>
        </w:trPr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účtu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Variabilní symbol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Zaměstnavatelé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2130000761/0710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</w:t>
            </w:r>
            <w:r w:rsidR="00115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dvě nuly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2130203761/0710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OBZP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2130502761/0710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Penále a pokuty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2131409761/0710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výměru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Dlužné pojistné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2130801761/0710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výměru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Náhrady nákladů na zdravotní služby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2131601761/0710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výzvy k úhradě</w:t>
            </w:r>
          </w:p>
        </w:tc>
      </w:tr>
    </w:tbl>
    <w:p w:rsidR="008E6A70" w:rsidRPr="008E6A70" w:rsidRDefault="008E6A70" w:rsidP="008E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E6A7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Zaměstnanecká pojišťovna Škoda</w:t>
      </w:r>
    </w:p>
    <w:p w:rsidR="008E6A70" w:rsidRPr="008E6A70" w:rsidRDefault="00473EE4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gtFrame="_blank" w:history="1">
        <w:r w:rsidR="008E6A70" w:rsidRPr="008E6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Nová čísla účtů</w:t>
        </w:r>
      </w:hyperlink>
      <w:r w:rsidR="008E6A70"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platí </w:t>
      </w:r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proofErr w:type="gramStart"/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1.10.2016</w:t>
      </w:r>
      <w:proofErr w:type="gramEnd"/>
      <w:r w:rsidR="008E6A70" w:rsidRPr="008E6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Pojistné zaměstnavatelů: variabilní symbol IČ</w:t>
      </w:r>
      <w:r w:rsidR="001151C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, konstantní symbol 558</w:t>
      </w:r>
    </w:p>
    <w:p w:rsidR="008E6A70" w:rsidRPr="008E6A70" w:rsidRDefault="008E6A70" w:rsidP="008E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Pojistné OSVČ a </w:t>
      </w:r>
      <w:proofErr w:type="spellStart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OBZP</w:t>
      </w:r>
      <w:proofErr w:type="spellEnd"/>
      <w:r w:rsidRPr="008E6A70">
        <w:rPr>
          <w:rFonts w:ascii="Times New Roman" w:eastAsia="Times New Roman" w:hAnsi="Times New Roman" w:cs="Times New Roman"/>
          <w:sz w:val="24"/>
          <w:szCs w:val="24"/>
          <w:lang w:eastAsia="cs-CZ"/>
        </w:rPr>
        <w:t>: variabilní symbol rodné číslo, konstantní symbol 558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2765"/>
        <w:gridCol w:w="2920"/>
      </w:tblGrid>
      <w:tr w:rsidR="008E6A70" w:rsidRPr="008E6A70" w:rsidTr="008E6A70">
        <w:trPr>
          <w:tblHeader/>
        </w:trPr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účtu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Variabilní symbol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Zaměstnavatelé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2092101181/0710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</w:t>
            </w:r>
            <w:r w:rsidR="00115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Penále zaměstnavatelé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2091504181/0710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</w:t>
            </w:r>
            <w:r w:rsidR="00115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2092101181/0710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Penále OSVČ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2091504181/0710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OBZP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2092101181/0710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8E6A70" w:rsidRPr="008E6A70" w:rsidTr="008E6A70"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Penále </w:t>
            </w:r>
            <w:proofErr w:type="spellStart"/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OBZP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2091504181/0710</w:t>
            </w:r>
          </w:p>
        </w:tc>
        <w:tc>
          <w:tcPr>
            <w:tcW w:w="0" w:type="auto"/>
            <w:vAlign w:val="center"/>
            <w:hideMark/>
          </w:tcPr>
          <w:p w:rsidR="008E6A70" w:rsidRPr="008E6A70" w:rsidRDefault="008E6A70" w:rsidP="008E6A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A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</w:p>
        </w:tc>
      </w:tr>
    </w:tbl>
    <w:p w:rsidR="00E8269A" w:rsidRDefault="00E8269A"/>
    <w:sectPr w:rsidR="00E8269A" w:rsidSect="00E8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E98"/>
    <w:multiLevelType w:val="multilevel"/>
    <w:tmpl w:val="C86C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A70"/>
    <w:rsid w:val="001151C0"/>
    <w:rsid w:val="00473EE4"/>
    <w:rsid w:val="008E6A70"/>
    <w:rsid w:val="00AA51C2"/>
    <w:rsid w:val="00E8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69A"/>
  </w:style>
  <w:style w:type="paragraph" w:styleId="Nadpis2">
    <w:name w:val="heading 2"/>
    <w:basedOn w:val="Normln"/>
    <w:link w:val="Nadpis2Char"/>
    <w:uiPriority w:val="9"/>
    <w:qFormat/>
    <w:rsid w:val="008E6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6A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6A7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E6A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p.cz/aktuality/aktualita-nove-ucty-2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mvcr.cz/platci/ucty-pro-prijem-plateb/" TargetMode="External"/><Relationship Id="rId12" Type="http://schemas.openxmlformats.org/officeDocument/2006/relationships/hyperlink" Target="http://www.zpskoda.cz/aktualita/zmena-cisla-uc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zp.cz/platci/cisla-uctu/nova-cisla-uctu" TargetMode="External"/><Relationship Id="rId11" Type="http://schemas.openxmlformats.org/officeDocument/2006/relationships/hyperlink" Target="http://www.rbp-zp.cz/od-roku-2017-musi-rbp-prevest-vsechny-sve-ucty-do-cnb--717cz/" TargetMode="External"/><Relationship Id="rId5" Type="http://schemas.openxmlformats.org/officeDocument/2006/relationships/hyperlink" Target="https://www.vzp.cz/platci/informace/povinnosti-platcu-metodika/osvc/vymerovaci-zaklad" TargetMode="External"/><Relationship Id="rId10" Type="http://schemas.openxmlformats.org/officeDocument/2006/relationships/hyperlink" Target="http://www.cpzp.cz/clanek/4754-0-Bankovni-ucty-pro-platce-pojistneh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zp.cz/cs/platci/bankovni-spoje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1021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kopecnae</cp:lastModifiedBy>
  <cp:revision>8</cp:revision>
  <cp:lastPrinted>2017-01-05T07:31:00Z</cp:lastPrinted>
  <dcterms:created xsi:type="dcterms:W3CDTF">2017-01-05T07:18:00Z</dcterms:created>
  <dcterms:modified xsi:type="dcterms:W3CDTF">2017-01-05T07:34:00Z</dcterms:modified>
</cp:coreProperties>
</file>