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450" w:rsidRPr="00B51450" w:rsidRDefault="00B51450" w:rsidP="00B5145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B51450">
        <w:rPr>
          <w:rFonts w:ascii="Times New Roman" w:eastAsia="Times New Roman" w:hAnsi="Times New Roman" w:cs="Times New Roman"/>
          <w:b/>
          <w:bCs/>
          <w:kern w:val="36"/>
          <w:sz w:val="48"/>
          <w:szCs w:val="48"/>
          <w:lang w:eastAsia="cs-CZ"/>
        </w:rPr>
        <w:t>Finanční správa upozorňuje na nedostatky v žádostech o vyplácení kompenzačních bonusů v případě souběhu podnikání a zaměstnání Tisková zpráva</w:t>
      </w:r>
    </w:p>
    <w:p w:rsidR="00B51450" w:rsidRPr="00B51450" w:rsidRDefault="00B51450" w:rsidP="00B514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1450">
        <w:rPr>
          <w:rFonts w:ascii="Times New Roman" w:eastAsia="Times New Roman" w:hAnsi="Times New Roman" w:cs="Times New Roman"/>
          <w:sz w:val="24"/>
          <w:szCs w:val="24"/>
          <w:lang w:eastAsia="cs-CZ"/>
        </w:rPr>
        <w:t xml:space="preserve">Finanční správa již několik dní vyplácí kompenzační bonus ve výši až 25 000 Kč. Jedná se </w:t>
      </w:r>
      <w:r>
        <w:rPr>
          <w:rFonts w:ascii="Times New Roman" w:eastAsia="Times New Roman" w:hAnsi="Times New Roman" w:cs="Times New Roman"/>
          <w:sz w:val="24"/>
          <w:szCs w:val="24"/>
          <w:lang w:eastAsia="cs-CZ"/>
        </w:rPr>
        <w:br/>
      </w:r>
      <w:r w:rsidRPr="00B51450">
        <w:rPr>
          <w:rFonts w:ascii="Times New Roman" w:eastAsia="Times New Roman" w:hAnsi="Times New Roman" w:cs="Times New Roman"/>
          <w:sz w:val="24"/>
          <w:szCs w:val="24"/>
          <w:lang w:eastAsia="cs-CZ"/>
        </w:rPr>
        <w:t xml:space="preserve">o přímou podporu pro osoby samostatně výdělečně činné, které jsou ekonomicky zasaženy šířením </w:t>
      </w:r>
      <w:proofErr w:type="spellStart"/>
      <w:r w:rsidRPr="00B51450">
        <w:rPr>
          <w:rFonts w:ascii="Times New Roman" w:eastAsia="Times New Roman" w:hAnsi="Times New Roman" w:cs="Times New Roman"/>
          <w:sz w:val="24"/>
          <w:szCs w:val="24"/>
          <w:lang w:eastAsia="cs-CZ"/>
        </w:rPr>
        <w:t>koronaviru</w:t>
      </w:r>
      <w:proofErr w:type="spellEnd"/>
      <w:r w:rsidRPr="00B51450">
        <w:rPr>
          <w:rFonts w:ascii="Times New Roman" w:eastAsia="Times New Roman" w:hAnsi="Times New Roman" w:cs="Times New Roman"/>
          <w:sz w:val="24"/>
          <w:szCs w:val="24"/>
          <w:lang w:eastAsia="cs-CZ"/>
        </w:rPr>
        <w:t xml:space="preserve"> SARS CoV-2. Finanční správa ale upozorňuje, že na kompenzační bonus nemají nárok osoby, které vykonávají činnost, v jejímž důsledku jsou účastny nemocenského pojištění jako zaměstnanec.</w:t>
      </w:r>
      <w:r>
        <w:rPr>
          <w:rFonts w:ascii="Times New Roman" w:eastAsia="Times New Roman" w:hAnsi="Times New Roman" w:cs="Times New Roman"/>
          <w:sz w:val="24"/>
          <w:szCs w:val="24"/>
          <w:lang w:eastAsia="cs-CZ"/>
        </w:rPr>
        <w:t xml:space="preserve"> </w:t>
      </w:r>
      <w:r w:rsidRPr="00B51450">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 xml:space="preserve"> </w:t>
      </w:r>
      <w:r w:rsidRPr="00B51450">
        <w:rPr>
          <w:rFonts w:ascii="Times New Roman" w:eastAsia="Times New Roman" w:hAnsi="Times New Roman" w:cs="Times New Roman"/>
          <w:sz w:val="24"/>
          <w:szCs w:val="24"/>
          <w:lang w:eastAsia="cs-CZ"/>
        </w:rPr>
        <w:t xml:space="preserve">bonus tak obvykle nemohou žádat OSVČ, jež jsou zároveň zaměstnány. Podmínky pro uplatnění kompenzačního bonusu v případě souběhu podnikání </w:t>
      </w:r>
      <w:r>
        <w:rPr>
          <w:rFonts w:ascii="Times New Roman" w:eastAsia="Times New Roman" w:hAnsi="Times New Roman" w:cs="Times New Roman"/>
          <w:sz w:val="24"/>
          <w:szCs w:val="24"/>
          <w:lang w:eastAsia="cs-CZ"/>
        </w:rPr>
        <w:br/>
      </w:r>
      <w:r w:rsidRPr="00B51450">
        <w:rPr>
          <w:rFonts w:ascii="Times New Roman" w:eastAsia="Times New Roman" w:hAnsi="Times New Roman" w:cs="Times New Roman"/>
          <w:sz w:val="24"/>
          <w:szCs w:val="24"/>
          <w:lang w:eastAsia="cs-CZ"/>
        </w:rPr>
        <w:t>a zaměstnání jsou uvedeny níže.</w:t>
      </w:r>
    </w:p>
    <w:p w:rsidR="00B51450" w:rsidRPr="00B51450" w:rsidRDefault="00B51450" w:rsidP="00B514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1450">
        <w:rPr>
          <w:rFonts w:ascii="Times New Roman" w:eastAsia="Times New Roman" w:hAnsi="Times New Roman" w:cs="Times New Roman"/>
          <w:sz w:val="24"/>
          <w:szCs w:val="24"/>
          <w:lang w:eastAsia="cs-CZ"/>
        </w:rPr>
        <w:t xml:space="preserve">Jednou ze základních podmínek pro získání této podpory je, že osoba žádající o kompenzační bonus je </w:t>
      </w:r>
      <w:r w:rsidRPr="00B51450">
        <w:rPr>
          <w:rFonts w:ascii="Times New Roman" w:eastAsia="Times New Roman" w:hAnsi="Times New Roman" w:cs="Times New Roman"/>
          <w:b/>
          <w:bCs/>
          <w:sz w:val="24"/>
          <w:szCs w:val="24"/>
          <w:lang w:eastAsia="cs-CZ"/>
        </w:rPr>
        <w:t>osobou samostatně výdělečně činnou</w:t>
      </w:r>
      <w:r w:rsidRPr="00B51450">
        <w:rPr>
          <w:rFonts w:ascii="Times New Roman" w:eastAsia="Times New Roman" w:hAnsi="Times New Roman" w:cs="Times New Roman"/>
          <w:sz w:val="24"/>
          <w:szCs w:val="24"/>
          <w:lang w:eastAsia="cs-CZ"/>
        </w:rPr>
        <w:t xml:space="preserve"> podle zákona o důchodovém pojištění (typicky živnostník, samostatný zemědělec, autor, znalec, architekt apod.), přičemž se může jednat </w:t>
      </w:r>
      <w:r>
        <w:rPr>
          <w:rFonts w:ascii="Times New Roman" w:eastAsia="Times New Roman" w:hAnsi="Times New Roman" w:cs="Times New Roman"/>
          <w:sz w:val="24"/>
          <w:szCs w:val="24"/>
          <w:lang w:eastAsia="cs-CZ"/>
        </w:rPr>
        <w:br/>
      </w:r>
      <w:r w:rsidRPr="00B51450">
        <w:rPr>
          <w:rFonts w:ascii="Times New Roman" w:eastAsia="Times New Roman" w:hAnsi="Times New Roman" w:cs="Times New Roman"/>
          <w:sz w:val="24"/>
          <w:szCs w:val="24"/>
          <w:lang w:eastAsia="cs-CZ"/>
        </w:rPr>
        <w:t>o hlavní činnost, ale též o činnost vedlejší.</w:t>
      </w:r>
    </w:p>
    <w:p w:rsidR="00B51450" w:rsidRPr="00B51450" w:rsidRDefault="00B51450" w:rsidP="00B514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1450">
        <w:rPr>
          <w:rFonts w:ascii="Times New Roman" w:eastAsia="Times New Roman" w:hAnsi="Times New Roman" w:cs="Times New Roman"/>
          <w:sz w:val="24"/>
          <w:szCs w:val="24"/>
          <w:lang w:eastAsia="cs-CZ"/>
        </w:rPr>
        <w:t xml:space="preserve">Na výplatu kompenzačního bonusu může mít tedy nárok i osoba, která je vedle výkonu samostatné výdělečné činnosti </w:t>
      </w:r>
      <w:r w:rsidRPr="00B51450">
        <w:rPr>
          <w:rFonts w:ascii="Times New Roman" w:eastAsia="Times New Roman" w:hAnsi="Times New Roman" w:cs="Times New Roman"/>
          <w:b/>
          <w:bCs/>
          <w:sz w:val="24"/>
          <w:szCs w:val="24"/>
          <w:lang w:eastAsia="cs-CZ"/>
        </w:rPr>
        <w:t xml:space="preserve">zároveň </w:t>
      </w:r>
      <w:r w:rsidRPr="00B51450">
        <w:rPr>
          <w:rFonts w:ascii="Times New Roman" w:eastAsia="Times New Roman" w:hAnsi="Times New Roman" w:cs="Times New Roman"/>
          <w:sz w:val="24"/>
          <w:szCs w:val="24"/>
          <w:lang w:eastAsia="cs-CZ"/>
        </w:rPr>
        <w:t xml:space="preserve">zaměstnána. V takovém případě je však zcela zásadní podmínkou pro vznik tohoto nároku to, že se </w:t>
      </w:r>
      <w:r w:rsidRPr="00B51450">
        <w:rPr>
          <w:rFonts w:ascii="Times New Roman" w:eastAsia="Times New Roman" w:hAnsi="Times New Roman" w:cs="Times New Roman"/>
          <w:b/>
          <w:bCs/>
          <w:sz w:val="24"/>
          <w:szCs w:val="24"/>
          <w:lang w:eastAsia="cs-CZ"/>
        </w:rPr>
        <w:t>nejedná o osobu vykonávající činnost, v jejímž důsledku je tato osoba účastna nemocenského pojištění jako zaměstnanec</w:t>
      </w:r>
      <w:r w:rsidRPr="00B51450">
        <w:rPr>
          <w:rFonts w:ascii="Times New Roman" w:eastAsia="Times New Roman" w:hAnsi="Times New Roman" w:cs="Times New Roman"/>
          <w:sz w:val="24"/>
          <w:szCs w:val="24"/>
          <w:lang w:eastAsia="cs-CZ"/>
        </w:rPr>
        <w:t>.</w:t>
      </w:r>
    </w:p>
    <w:p w:rsidR="00B51450" w:rsidRPr="00B51450" w:rsidRDefault="00B51450" w:rsidP="00B514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51450">
        <w:rPr>
          <w:rFonts w:ascii="Times New Roman" w:eastAsia="Times New Roman" w:hAnsi="Times New Roman" w:cs="Times New Roman"/>
          <w:sz w:val="24"/>
          <w:szCs w:val="24"/>
          <w:lang w:eastAsia="cs-CZ"/>
        </w:rPr>
        <w:t xml:space="preserve">Podmínky účasti zaměstnanců na nemocenském pojištění upravuje zákon o nemocenském pojištění. Podle tohoto zákona je účast na nemocenském pojištění založena na dosažení tzv. rozhodného příjmu. Zjednodušeně lze říci, že pro osoby vykonávající zaměstnání je částkou rozhodnou pro účast na pojištění </w:t>
      </w:r>
      <w:r w:rsidRPr="00B51450">
        <w:rPr>
          <w:rFonts w:ascii="Times New Roman" w:eastAsia="Times New Roman" w:hAnsi="Times New Roman" w:cs="Times New Roman"/>
          <w:b/>
          <w:bCs/>
          <w:sz w:val="24"/>
          <w:szCs w:val="24"/>
          <w:lang w:eastAsia="cs-CZ"/>
        </w:rPr>
        <w:t xml:space="preserve">3 000 Kč. Pokud tedy Váš měsíční příjem ze zaměstnání dosahuje alespoň této výše, stáváte se účastníky nemocenského pojištění, a tudíž </w:t>
      </w:r>
      <w:r>
        <w:rPr>
          <w:rFonts w:ascii="Times New Roman" w:eastAsia="Times New Roman" w:hAnsi="Times New Roman" w:cs="Times New Roman"/>
          <w:b/>
          <w:bCs/>
          <w:sz w:val="24"/>
          <w:szCs w:val="24"/>
          <w:lang w:eastAsia="cs-CZ"/>
        </w:rPr>
        <w:br/>
      </w:r>
      <w:r w:rsidRPr="00B51450">
        <w:rPr>
          <w:rFonts w:ascii="Times New Roman" w:eastAsia="Times New Roman" w:hAnsi="Times New Roman" w:cs="Times New Roman"/>
          <w:b/>
          <w:bCs/>
          <w:sz w:val="24"/>
          <w:szCs w:val="24"/>
          <w:lang w:eastAsia="cs-CZ"/>
        </w:rPr>
        <w:t>na kompenzační bonus nemáte nárok.</w:t>
      </w:r>
      <w:r w:rsidRPr="00B51450">
        <w:rPr>
          <w:rFonts w:ascii="Times New Roman" w:eastAsia="Times New Roman" w:hAnsi="Times New Roman" w:cs="Times New Roman"/>
          <w:sz w:val="24"/>
          <w:szCs w:val="24"/>
          <w:lang w:eastAsia="cs-CZ"/>
        </w:rPr>
        <w:t xml:space="preserve"> Určitou výjimku z tohoto pravidla mají zaměstnanci pracující na základě </w:t>
      </w:r>
      <w:r w:rsidRPr="00B51450">
        <w:rPr>
          <w:rFonts w:ascii="Times New Roman" w:eastAsia="Times New Roman" w:hAnsi="Times New Roman" w:cs="Times New Roman"/>
          <w:b/>
          <w:bCs/>
          <w:sz w:val="24"/>
          <w:szCs w:val="24"/>
          <w:lang w:eastAsia="cs-CZ"/>
        </w:rPr>
        <w:t>dohody o provedení práce, u nichž účast na nemocenském pojištění vzniká až překročením částky 10 000 Kč měsíčně.</w:t>
      </w:r>
    </w:p>
    <w:p w:rsidR="00093C78" w:rsidRPr="00B51450" w:rsidRDefault="00093C78" w:rsidP="00B51450"/>
    <w:sectPr w:rsidR="00093C78" w:rsidRPr="00B51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50"/>
    <w:rsid w:val="00093C78"/>
    <w:rsid w:val="009F09DD"/>
    <w:rsid w:val="00B51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01A"/>
  <w15:chartTrackingRefBased/>
  <w15:docId w15:val="{C34C813A-92B5-4602-A3FF-3615975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285089">
      <w:bodyDiv w:val="1"/>
      <w:marLeft w:val="0"/>
      <w:marRight w:val="0"/>
      <w:marTop w:val="0"/>
      <w:marBottom w:val="0"/>
      <w:divBdr>
        <w:top w:val="none" w:sz="0" w:space="0" w:color="auto"/>
        <w:left w:val="none" w:sz="0" w:space="0" w:color="auto"/>
        <w:bottom w:val="none" w:sz="0" w:space="0" w:color="auto"/>
        <w:right w:val="none" w:sz="0" w:space="0" w:color="auto"/>
      </w:divBdr>
      <w:divsChild>
        <w:div w:id="1069111771">
          <w:marLeft w:val="0"/>
          <w:marRight w:val="0"/>
          <w:marTop w:val="0"/>
          <w:marBottom w:val="0"/>
          <w:divBdr>
            <w:top w:val="none" w:sz="0" w:space="0" w:color="auto"/>
            <w:left w:val="none" w:sz="0" w:space="0" w:color="auto"/>
            <w:bottom w:val="none" w:sz="0" w:space="0" w:color="auto"/>
            <w:right w:val="none" w:sz="0" w:space="0" w:color="auto"/>
          </w:divBdr>
          <w:divsChild>
            <w:div w:id="658194968">
              <w:marLeft w:val="0"/>
              <w:marRight w:val="0"/>
              <w:marTop w:val="0"/>
              <w:marBottom w:val="0"/>
              <w:divBdr>
                <w:top w:val="none" w:sz="0" w:space="0" w:color="auto"/>
                <w:left w:val="none" w:sz="0" w:space="0" w:color="auto"/>
                <w:bottom w:val="none" w:sz="0" w:space="0" w:color="auto"/>
                <w:right w:val="none" w:sz="0" w:space="0" w:color="auto"/>
              </w:divBdr>
              <w:divsChild>
                <w:div w:id="1956325740">
                  <w:marLeft w:val="0"/>
                  <w:marRight w:val="0"/>
                  <w:marTop w:val="0"/>
                  <w:marBottom w:val="0"/>
                  <w:divBdr>
                    <w:top w:val="none" w:sz="0" w:space="0" w:color="auto"/>
                    <w:left w:val="none" w:sz="0" w:space="0" w:color="auto"/>
                    <w:bottom w:val="none" w:sz="0" w:space="0" w:color="auto"/>
                    <w:right w:val="none" w:sz="0" w:space="0" w:color="auto"/>
                  </w:divBdr>
                  <w:divsChild>
                    <w:div w:id="548414806">
                      <w:marLeft w:val="0"/>
                      <w:marRight w:val="0"/>
                      <w:marTop w:val="0"/>
                      <w:marBottom w:val="0"/>
                      <w:divBdr>
                        <w:top w:val="none" w:sz="0" w:space="0" w:color="auto"/>
                        <w:left w:val="none" w:sz="0" w:space="0" w:color="auto"/>
                        <w:bottom w:val="none" w:sz="0" w:space="0" w:color="auto"/>
                        <w:right w:val="none" w:sz="0" w:space="0" w:color="auto"/>
                      </w:divBdr>
                      <w:divsChild>
                        <w:div w:id="462774266">
                          <w:marLeft w:val="0"/>
                          <w:marRight w:val="0"/>
                          <w:marTop w:val="0"/>
                          <w:marBottom w:val="0"/>
                          <w:divBdr>
                            <w:top w:val="none" w:sz="0" w:space="0" w:color="auto"/>
                            <w:left w:val="none" w:sz="0" w:space="0" w:color="auto"/>
                            <w:bottom w:val="none" w:sz="0" w:space="0" w:color="auto"/>
                            <w:right w:val="none" w:sz="0" w:space="0" w:color="auto"/>
                          </w:divBdr>
                          <w:divsChild>
                            <w:div w:id="38163494">
                              <w:marLeft w:val="0"/>
                              <w:marRight w:val="0"/>
                              <w:marTop w:val="0"/>
                              <w:marBottom w:val="0"/>
                              <w:divBdr>
                                <w:top w:val="none" w:sz="0" w:space="0" w:color="auto"/>
                                <w:left w:val="none" w:sz="0" w:space="0" w:color="auto"/>
                                <w:bottom w:val="none" w:sz="0" w:space="0" w:color="auto"/>
                                <w:right w:val="none" w:sz="0" w:space="0" w:color="auto"/>
                              </w:divBdr>
                            </w:div>
                            <w:div w:id="12297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942">
                      <w:marLeft w:val="0"/>
                      <w:marRight w:val="0"/>
                      <w:marTop w:val="0"/>
                      <w:marBottom w:val="0"/>
                      <w:divBdr>
                        <w:top w:val="none" w:sz="0" w:space="0" w:color="auto"/>
                        <w:left w:val="none" w:sz="0" w:space="0" w:color="auto"/>
                        <w:bottom w:val="none" w:sz="0" w:space="0" w:color="auto"/>
                        <w:right w:val="none" w:sz="0" w:space="0" w:color="auto"/>
                      </w:divBdr>
                    </w:div>
                    <w:div w:id="1907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Kopečná Eva (ÚMČ Praha 17)</dc:creator>
  <cp:keywords/>
  <dc:description/>
  <cp:lastModifiedBy>Kopečná Eva (ÚMČ Praha 17)</cp:lastModifiedBy>
  <cp:revision>1</cp:revision>
  <dcterms:created xsi:type="dcterms:W3CDTF">2020-04-27T08:26:00Z</dcterms:created>
  <dcterms:modified xsi:type="dcterms:W3CDTF">2020-04-27T08:27:00Z</dcterms:modified>
</cp:coreProperties>
</file>